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0B49A" w14:textId="5C0A006E" w:rsidR="007533F6" w:rsidRPr="005A36D4" w:rsidRDefault="00361D0F" w:rsidP="007533F6">
      <w:pPr>
        <w:jc w:val="center"/>
      </w:pPr>
      <w:r>
        <w:rPr>
          <w:rFonts w:hint="eastAsia"/>
          <w:noProof/>
        </w:rPr>
        <mc:AlternateContent>
          <mc:Choice Requires="wps">
            <w:drawing>
              <wp:anchor distT="0" distB="0" distL="114300" distR="114300" simplePos="0" relativeHeight="251665408" behindDoc="0" locked="0" layoutInCell="1" allowOverlap="1" wp14:anchorId="4E8F3EAD" wp14:editId="1E7F7F95">
                <wp:simplePos x="0" y="0"/>
                <wp:positionH relativeFrom="margin">
                  <wp:posOffset>3130550</wp:posOffset>
                </wp:positionH>
                <wp:positionV relativeFrom="paragraph">
                  <wp:posOffset>-756285</wp:posOffset>
                </wp:positionV>
                <wp:extent cx="3181350" cy="3810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3181350" cy="381000"/>
                        </a:xfrm>
                        <a:prstGeom prst="rect">
                          <a:avLst/>
                        </a:prstGeom>
                        <a:solidFill>
                          <a:schemeClr val="lt1"/>
                        </a:solidFill>
                        <a:ln w="6350">
                          <a:solidFill>
                            <a:schemeClr val="bg1">
                              <a:lumMod val="65000"/>
                            </a:schemeClr>
                          </a:solidFill>
                        </a:ln>
                      </wps:spPr>
                      <wps:txbx>
                        <w:txbxContent>
                          <w:p w14:paraId="25FBE074" w14:textId="0AB16102" w:rsidR="00361D0F" w:rsidRPr="00361D0F" w:rsidRDefault="00361D0F" w:rsidP="007B6B62">
                            <w:pPr>
                              <w:spacing w:line="220" w:lineRule="exact"/>
                              <w:rPr>
                                <w:rFonts w:ascii="HGｺﾞｼｯｸM" w:eastAsia="HGｺﾞｼｯｸM"/>
                                <w:color w:val="A6A6A6" w:themeColor="background1" w:themeShade="A6"/>
                                <w:sz w:val="20"/>
                                <w:szCs w:val="21"/>
                              </w:rPr>
                            </w:pPr>
                            <w:r w:rsidRPr="00361D0F">
                              <w:rPr>
                                <w:rFonts w:ascii="HGｺﾞｼｯｸM" w:eastAsia="HGｺﾞｼｯｸM" w:hint="eastAsia"/>
                                <w:color w:val="A6A6A6" w:themeColor="background1" w:themeShade="A6"/>
                                <w:sz w:val="20"/>
                                <w:szCs w:val="21"/>
                              </w:rPr>
                              <w:t>見本として原稿1枚に集約しています</w:t>
                            </w:r>
                          </w:p>
                          <w:p w14:paraId="2DAE837E" w14:textId="40D68ED2" w:rsidR="00361D0F" w:rsidRPr="00361D0F" w:rsidRDefault="00361D0F" w:rsidP="007B6B62">
                            <w:pPr>
                              <w:spacing w:line="220" w:lineRule="exact"/>
                              <w:rPr>
                                <w:rFonts w:ascii="HGｺﾞｼｯｸM" w:eastAsia="HGｺﾞｼｯｸM"/>
                                <w:color w:val="A6A6A6" w:themeColor="background1" w:themeShade="A6"/>
                                <w:sz w:val="20"/>
                                <w:szCs w:val="21"/>
                              </w:rPr>
                            </w:pPr>
                            <w:r w:rsidRPr="00361D0F">
                              <w:rPr>
                                <w:rFonts w:ascii="HGｺﾞｼｯｸM" w:eastAsia="HGｺﾞｼｯｸM" w:hint="eastAsia"/>
                                <w:color w:val="A6A6A6" w:themeColor="background1" w:themeShade="A6"/>
                                <w:sz w:val="20"/>
                                <w:szCs w:val="21"/>
                              </w:rPr>
                              <w:t>施設</w:t>
                            </w:r>
                            <w:r w:rsidR="007B6B62">
                              <w:rPr>
                                <w:rFonts w:ascii="HGｺﾞｼｯｸM" w:eastAsia="HGｺﾞｼｯｸM" w:hint="eastAsia"/>
                                <w:color w:val="A6A6A6" w:themeColor="background1" w:themeShade="A6"/>
                                <w:sz w:val="20"/>
                                <w:szCs w:val="21"/>
                              </w:rPr>
                              <w:t>・</w:t>
                            </w:r>
                            <w:r w:rsidR="00977BB2">
                              <w:rPr>
                                <w:rFonts w:ascii="HGｺﾞｼｯｸM" w:eastAsia="HGｺﾞｼｯｸM" w:hint="eastAsia"/>
                                <w:color w:val="A6A6A6" w:themeColor="background1" w:themeShade="A6"/>
                                <w:sz w:val="20"/>
                                <w:szCs w:val="21"/>
                              </w:rPr>
                              <w:t>研究</w:t>
                            </w:r>
                            <w:r w:rsidRPr="00361D0F">
                              <w:rPr>
                                <w:rFonts w:ascii="HGｺﾞｼｯｸM" w:eastAsia="HGｺﾞｼｯｸM" w:hint="eastAsia"/>
                                <w:color w:val="A6A6A6" w:themeColor="background1" w:themeShade="A6"/>
                                <w:sz w:val="20"/>
                                <w:szCs w:val="21"/>
                              </w:rPr>
                              <w:t>者名は</w:t>
                            </w:r>
                            <w:r w:rsidRPr="00146317">
                              <w:rPr>
                                <w:rFonts w:ascii="HGｺﾞｼｯｸM" w:eastAsia="HGｺﾞｼｯｸM" w:hint="eastAsia"/>
                                <w:color w:val="A6A6A6" w:themeColor="background1" w:themeShade="A6"/>
                                <w:sz w:val="20"/>
                                <w:szCs w:val="21"/>
                                <w:u w:val="wave"/>
                              </w:rPr>
                              <w:t>複数</w:t>
                            </w:r>
                            <w:r w:rsidR="007B6B62" w:rsidRPr="00146317">
                              <w:rPr>
                                <w:rFonts w:ascii="HGｺﾞｼｯｸM" w:eastAsia="HGｺﾞｼｯｸM" w:hint="eastAsia"/>
                                <w:color w:val="A6A6A6" w:themeColor="background1" w:themeShade="A6"/>
                                <w:sz w:val="20"/>
                                <w:szCs w:val="21"/>
                                <w:u w:val="wave"/>
                              </w:rPr>
                              <w:t>の施設の場合</w:t>
                            </w:r>
                            <w:r w:rsidR="007B6B62">
                              <w:rPr>
                                <w:rFonts w:ascii="HGｺﾞｼｯｸM" w:eastAsia="HGｺﾞｼｯｸM" w:hint="eastAsia"/>
                                <w:color w:val="A6A6A6" w:themeColor="background1" w:themeShade="A6"/>
                                <w:sz w:val="20"/>
                                <w:szCs w:val="21"/>
                              </w:rPr>
                              <w:t>を</w:t>
                            </w:r>
                            <w:r w:rsidRPr="00361D0F">
                              <w:rPr>
                                <w:rFonts w:ascii="HGｺﾞｼｯｸM" w:eastAsia="HGｺﾞｼｯｸM" w:hint="eastAsia"/>
                                <w:color w:val="A6A6A6" w:themeColor="background1" w:themeShade="A6"/>
                                <w:sz w:val="20"/>
                                <w:szCs w:val="21"/>
                              </w:rPr>
                              <w:t>示しています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F3EAD" id="_x0000_t202" coordsize="21600,21600" o:spt="202" path="m,l,21600r21600,l21600,xe">
                <v:stroke joinstyle="miter"/>
                <v:path gradientshapeok="t" o:connecttype="rect"/>
              </v:shapetype>
              <v:shape id="テキスト ボックス 3" o:spid="_x0000_s1026" type="#_x0000_t202" style="position:absolute;left:0;text-align:left;margin-left:246.5pt;margin-top:-59.55pt;width:250.5pt;height:3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" fillcolor="white [3201]" strokecolor="#a5a5a5 [2092]" strokeweight=".5pt">
                <v:textbox>
                  <w:txbxContent>
                    <w:p w14:paraId="25FBE074" w14:textId="0AB16102" w:rsidR="00361D0F" w:rsidRPr="00361D0F" w:rsidRDefault="00361D0F" w:rsidP="007B6B62">
                      <w:pPr>
                        <w:spacing w:line="220" w:lineRule="exact"/>
                        <w:rPr>
                          <w:rFonts w:ascii="HGｺﾞｼｯｸM" w:eastAsia="HGｺﾞｼｯｸM"/>
                          <w:color w:val="A6A6A6" w:themeColor="background1" w:themeShade="A6"/>
                          <w:sz w:val="20"/>
                          <w:szCs w:val="21"/>
                        </w:rPr>
                      </w:pPr>
                      <w:r w:rsidRPr="00361D0F">
                        <w:rPr>
                          <w:rFonts w:ascii="HGｺﾞｼｯｸM" w:eastAsia="HGｺﾞｼｯｸM" w:hint="eastAsia"/>
                          <w:color w:val="A6A6A6" w:themeColor="background1" w:themeShade="A6"/>
                          <w:sz w:val="20"/>
                          <w:szCs w:val="21"/>
                        </w:rPr>
                        <w:t>見本として原稿1枚に集約しています</w:t>
                      </w:r>
                    </w:p>
                    <w:p w14:paraId="2DAE837E" w14:textId="40D68ED2" w:rsidR="00361D0F" w:rsidRPr="00361D0F" w:rsidRDefault="00361D0F" w:rsidP="007B6B62">
                      <w:pPr>
                        <w:spacing w:line="220" w:lineRule="exact"/>
                        <w:rPr>
                          <w:rFonts w:ascii="HGｺﾞｼｯｸM" w:eastAsia="HGｺﾞｼｯｸM"/>
                          <w:color w:val="A6A6A6" w:themeColor="background1" w:themeShade="A6"/>
                          <w:sz w:val="20"/>
                          <w:szCs w:val="21"/>
                        </w:rPr>
                      </w:pPr>
                      <w:r w:rsidRPr="00361D0F">
                        <w:rPr>
                          <w:rFonts w:ascii="HGｺﾞｼｯｸM" w:eastAsia="HGｺﾞｼｯｸM" w:hint="eastAsia"/>
                          <w:color w:val="A6A6A6" w:themeColor="background1" w:themeShade="A6"/>
                          <w:sz w:val="20"/>
                          <w:szCs w:val="21"/>
                        </w:rPr>
                        <w:t>施設</w:t>
                      </w:r>
                      <w:r w:rsidR="007B6B62">
                        <w:rPr>
                          <w:rFonts w:ascii="HGｺﾞｼｯｸM" w:eastAsia="HGｺﾞｼｯｸM" w:hint="eastAsia"/>
                          <w:color w:val="A6A6A6" w:themeColor="background1" w:themeShade="A6"/>
                          <w:sz w:val="20"/>
                          <w:szCs w:val="21"/>
                        </w:rPr>
                        <w:t>・</w:t>
                      </w:r>
                      <w:r w:rsidR="00977BB2">
                        <w:rPr>
                          <w:rFonts w:ascii="HGｺﾞｼｯｸM" w:eastAsia="HGｺﾞｼｯｸM" w:hint="eastAsia"/>
                          <w:color w:val="A6A6A6" w:themeColor="background1" w:themeShade="A6"/>
                          <w:sz w:val="20"/>
                          <w:szCs w:val="21"/>
                        </w:rPr>
                        <w:t>研究</w:t>
                      </w:r>
                      <w:r w:rsidRPr="00361D0F">
                        <w:rPr>
                          <w:rFonts w:ascii="HGｺﾞｼｯｸM" w:eastAsia="HGｺﾞｼｯｸM" w:hint="eastAsia"/>
                          <w:color w:val="A6A6A6" w:themeColor="background1" w:themeShade="A6"/>
                          <w:sz w:val="20"/>
                          <w:szCs w:val="21"/>
                        </w:rPr>
                        <w:t>者名は</w:t>
                      </w:r>
                      <w:r w:rsidRPr="00146317">
                        <w:rPr>
                          <w:rFonts w:ascii="HGｺﾞｼｯｸM" w:eastAsia="HGｺﾞｼｯｸM" w:hint="eastAsia"/>
                          <w:color w:val="A6A6A6" w:themeColor="background1" w:themeShade="A6"/>
                          <w:sz w:val="20"/>
                          <w:szCs w:val="21"/>
                          <w:u w:val="wave"/>
                        </w:rPr>
                        <w:t>複数</w:t>
                      </w:r>
                      <w:r w:rsidR="007B6B62" w:rsidRPr="00146317">
                        <w:rPr>
                          <w:rFonts w:ascii="HGｺﾞｼｯｸM" w:eastAsia="HGｺﾞｼｯｸM" w:hint="eastAsia"/>
                          <w:color w:val="A6A6A6" w:themeColor="background1" w:themeShade="A6"/>
                          <w:sz w:val="20"/>
                          <w:szCs w:val="21"/>
                          <w:u w:val="wave"/>
                        </w:rPr>
                        <w:t>の施設の場合</w:t>
                      </w:r>
                      <w:r w:rsidR="007B6B62">
                        <w:rPr>
                          <w:rFonts w:ascii="HGｺﾞｼｯｸM" w:eastAsia="HGｺﾞｼｯｸM" w:hint="eastAsia"/>
                          <w:color w:val="A6A6A6" w:themeColor="background1" w:themeShade="A6"/>
                          <w:sz w:val="20"/>
                          <w:szCs w:val="21"/>
                        </w:rPr>
                        <w:t>を</w:t>
                      </w:r>
                      <w:r w:rsidRPr="00361D0F">
                        <w:rPr>
                          <w:rFonts w:ascii="HGｺﾞｼｯｸM" w:eastAsia="HGｺﾞｼｯｸM" w:hint="eastAsia"/>
                          <w:color w:val="A6A6A6" w:themeColor="background1" w:themeShade="A6"/>
                          <w:sz w:val="20"/>
                          <w:szCs w:val="21"/>
                        </w:rPr>
                        <w:t>示しています</w:t>
                      </w:r>
                    </w:p>
                  </w:txbxContent>
                </v:textbox>
                <w10:wrap anchorx="margin"/>
              </v:shape>
            </w:pict>
          </mc:Fallback>
        </mc:AlternateContent>
      </w:r>
      <w:r w:rsidR="00B34F7B">
        <w:rPr>
          <w:rFonts w:hint="eastAsia"/>
        </w:rPr>
        <w:t>A看護協会</w:t>
      </w:r>
      <w:r w:rsidR="007533F6" w:rsidRPr="005A36D4">
        <w:rPr>
          <w:rFonts w:hint="eastAsia"/>
        </w:rPr>
        <w:t>における</w:t>
      </w:r>
      <w:r w:rsidR="00E920CD">
        <w:rPr>
          <w:rFonts w:hint="eastAsia"/>
        </w:rPr>
        <w:t>演題登録</w:t>
      </w:r>
      <w:r w:rsidR="007533F6" w:rsidRPr="005A36D4">
        <w:rPr>
          <w:rFonts w:hint="eastAsia"/>
        </w:rPr>
        <w:t>原稿</w:t>
      </w:r>
      <w:r w:rsidR="00E920CD">
        <w:rPr>
          <w:rFonts w:hint="eastAsia"/>
        </w:rPr>
        <w:t>および集録原稿の</w:t>
      </w:r>
      <w:r w:rsidR="007533F6" w:rsidRPr="005A36D4">
        <w:rPr>
          <w:rFonts w:hint="eastAsia"/>
        </w:rPr>
        <w:t>作成</w:t>
      </w:r>
      <w:r w:rsidR="00D03183">
        <w:rPr>
          <w:rFonts w:hint="eastAsia"/>
        </w:rPr>
        <w:t>方法</w:t>
      </w:r>
    </w:p>
    <w:p w14:paraId="1C8D5B87" w14:textId="2C9697D3" w:rsidR="007533F6" w:rsidRPr="005A36D4" w:rsidRDefault="007533F6" w:rsidP="007533F6">
      <w:pPr>
        <w:jc w:val="center"/>
      </w:pPr>
      <w:r w:rsidRPr="005A36D4">
        <w:rPr>
          <w:rFonts w:hint="eastAsia"/>
        </w:rPr>
        <w:t xml:space="preserve">　　　</w:t>
      </w:r>
    </w:p>
    <w:p w14:paraId="75FD0CE0" w14:textId="740349D6" w:rsidR="007533F6" w:rsidRPr="005A36D4" w:rsidRDefault="007533F6" w:rsidP="007533F6">
      <w:pPr>
        <w:wordWrap w:val="0"/>
        <w:jc w:val="right"/>
      </w:pPr>
      <w:r w:rsidRPr="005A36D4">
        <w:rPr>
          <w:rFonts w:hint="eastAsia"/>
        </w:rPr>
        <w:t>1</w:t>
      </w:r>
      <w:r w:rsidRPr="005A36D4">
        <w:t xml:space="preserve">) </w:t>
      </w:r>
      <w:r w:rsidRPr="005A36D4">
        <w:rPr>
          <w:rFonts w:hint="eastAsia"/>
        </w:rPr>
        <w:t>公益社団法人神奈川県看護協会</w:t>
      </w:r>
    </w:p>
    <w:p w14:paraId="07E3EE7B" w14:textId="7B09566D" w:rsidR="007533F6" w:rsidRPr="005A36D4" w:rsidRDefault="007533F6" w:rsidP="007533F6">
      <w:pPr>
        <w:wordWrap w:val="0"/>
        <w:jc w:val="right"/>
      </w:pPr>
      <w:r w:rsidRPr="005A36D4">
        <w:rPr>
          <w:rFonts w:hint="eastAsia"/>
        </w:rPr>
        <w:t>2</w:t>
      </w:r>
      <w:r w:rsidRPr="005A36D4">
        <w:t xml:space="preserve">) </w:t>
      </w:r>
      <w:r w:rsidRPr="005A36D4">
        <w:rPr>
          <w:rFonts w:hint="eastAsia"/>
        </w:rPr>
        <w:t>一般財団法人</w:t>
      </w:r>
      <w:r w:rsidR="007E115E">
        <w:rPr>
          <w:rFonts w:hint="eastAsia"/>
        </w:rPr>
        <w:t>医療</w:t>
      </w:r>
      <w:r w:rsidRPr="005A36D4">
        <w:rPr>
          <w:rFonts w:hint="eastAsia"/>
        </w:rPr>
        <w:t xml:space="preserve">会 </w:t>
      </w:r>
      <w:r w:rsidR="00C10158">
        <w:rPr>
          <w:rFonts w:hint="eastAsia"/>
        </w:rPr>
        <w:t>第二</w:t>
      </w:r>
      <w:r w:rsidRPr="005A36D4">
        <w:rPr>
          <w:rFonts w:hint="eastAsia"/>
        </w:rPr>
        <w:t>病院</w:t>
      </w:r>
    </w:p>
    <w:p w14:paraId="4E4096F6" w14:textId="5052EE0F" w:rsidR="007533F6" w:rsidRPr="005A36D4" w:rsidRDefault="007533F6" w:rsidP="007533F6">
      <w:pPr>
        <w:wordWrap w:val="0"/>
        <w:jc w:val="right"/>
      </w:pPr>
      <w:r w:rsidRPr="005A36D4">
        <w:rPr>
          <w:rFonts w:hint="eastAsia"/>
        </w:rPr>
        <w:t>○神奈川</w:t>
      </w:r>
      <w:r w:rsidR="00E03923">
        <w:rPr>
          <w:rFonts w:hint="eastAsia"/>
        </w:rPr>
        <w:t>看子</w:t>
      </w:r>
      <w:r w:rsidRPr="005A36D4">
        <w:rPr>
          <w:rFonts w:hint="eastAsia"/>
          <w:vertAlign w:val="superscript"/>
        </w:rPr>
        <w:t>1</w:t>
      </w:r>
      <w:r w:rsidRPr="005A36D4">
        <w:rPr>
          <w:vertAlign w:val="superscript"/>
        </w:rPr>
        <w:t>)</w:t>
      </w:r>
      <w:r w:rsidR="00E03923">
        <w:rPr>
          <w:rFonts w:hint="eastAsia"/>
        </w:rPr>
        <w:t xml:space="preserve">　</w:t>
      </w:r>
      <w:r w:rsidRPr="005A36D4">
        <w:rPr>
          <w:rFonts w:hint="eastAsia"/>
        </w:rPr>
        <w:t>横浜</w:t>
      </w:r>
      <w:r w:rsidR="00E03923">
        <w:rPr>
          <w:rFonts w:hint="eastAsia"/>
        </w:rPr>
        <w:t>りつ</w:t>
      </w:r>
      <w:r w:rsidRPr="005A36D4">
        <w:rPr>
          <w:rFonts w:hint="eastAsia"/>
          <w:vertAlign w:val="superscript"/>
        </w:rPr>
        <w:t>1</w:t>
      </w:r>
      <w:r w:rsidRPr="005A36D4">
        <w:rPr>
          <w:vertAlign w:val="superscript"/>
        </w:rPr>
        <w:t>)</w:t>
      </w:r>
      <w:r w:rsidR="00E03923">
        <w:rPr>
          <w:rFonts w:hint="eastAsia"/>
        </w:rPr>
        <w:t xml:space="preserve">　学会三郎</w:t>
      </w:r>
      <w:r w:rsidRPr="005A36D4">
        <w:rPr>
          <w:rFonts w:hint="eastAsia"/>
          <w:vertAlign w:val="superscript"/>
        </w:rPr>
        <w:t>2</w:t>
      </w:r>
      <w:r w:rsidRPr="005A36D4">
        <w:rPr>
          <w:vertAlign w:val="superscript"/>
        </w:rPr>
        <w:t>)</w:t>
      </w:r>
      <w:r w:rsidR="00E03923">
        <w:rPr>
          <w:rFonts w:hint="eastAsia"/>
          <w:vertAlign w:val="superscript"/>
        </w:rPr>
        <w:t xml:space="preserve">　</w:t>
      </w:r>
      <w:r w:rsidR="00E03923">
        <w:rPr>
          <w:rFonts w:hint="eastAsia"/>
        </w:rPr>
        <w:t>協会めい</w:t>
      </w:r>
      <w:r w:rsidRPr="005A36D4">
        <w:rPr>
          <w:rFonts w:hint="eastAsia"/>
          <w:vertAlign w:val="superscript"/>
        </w:rPr>
        <w:t>2</w:t>
      </w:r>
      <w:r w:rsidRPr="005A36D4">
        <w:rPr>
          <w:vertAlign w:val="superscript"/>
        </w:rPr>
        <w:t>)</w:t>
      </w:r>
    </w:p>
    <w:p w14:paraId="1EEC30A3" w14:textId="77777777" w:rsidR="007533F6" w:rsidRDefault="007533F6" w:rsidP="007533F6">
      <w:pPr>
        <w:jc w:val="right"/>
      </w:pPr>
    </w:p>
    <w:p w14:paraId="5B5A6186" w14:textId="696999C2" w:rsidR="009D36B8" w:rsidRDefault="007533F6" w:rsidP="000F3C4B">
      <w:pPr>
        <w:jc w:val="center"/>
      </w:pPr>
      <w:r>
        <w:rPr>
          <w:rFonts w:hint="eastAsia"/>
        </w:rPr>
        <w:t>キーワード：</w:t>
      </w:r>
      <w:r w:rsidR="000F3C4B">
        <w:rPr>
          <w:rFonts w:hint="eastAsia"/>
        </w:rPr>
        <w:t>原稿</w:t>
      </w:r>
      <w:r>
        <w:rPr>
          <w:rFonts w:hint="eastAsia"/>
        </w:rPr>
        <w:t xml:space="preserve">　書き方　見本　</w:t>
      </w:r>
      <w:r w:rsidR="000A57E1">
        <w:rPr>
          <w:rFonts w:hint="eastAsia"/>
        </w:rPr>
        <w:t>神奈川</w:t>
      </w:r>
    </w:p>
    <w:p w14:paraId="355C2E11" w14:textId="7944BA4B" w:rsidR="009D36B8" w:rsidRDefault="009D36B8" w:rsidP="009D36B8">
      <w:pPr>
        <w:jc w:val="center"/>
      </w:pPr>
    </w:p>
    <w:p w14:paraId="2C601A98" w14:textId="77777777" w:rsidR="00470721" w:rsidRDefault="00470721" w:rsidP="009D36B8">
      <w:pPr>
        <w:jc w:val="left"/>
        <w:sectPr w:rsidR="00470721" w:rsidSect="003E7237">
          <w:pgSz w:w="11906" w:h="16838" w:code="9"/>
          <w:pgMar w:top="1701" w:right="1418" w:bottom="1418" w:left="1418" w:header="851" w:footer="992" w:gutter="0"/>
          <w:cols w:space="425"/>
          <w:docGrid w:type="linesAndChars" w:linePitch="304" w:charSpace="1219"/>
        </w:sectPr>
      </w:pPr>
    </w:p>
    <w:p w14:paraId="7DE8F994" w14:textId="1EC1F2E0" w:rsidR="009D36B8" w:rsidRDefault="009D36B8" w:rsidP="009D36B8">
      <w:pPr>
        <w:jc w:val="left"/>
      </w:pPr>
      <w:r>
        <w:rPr>
          <w:rFonts w:hint="eastAsia"/>
        </w:rPr>
        <w:t>Ⅰ．はじめに</w:t>
      </w:r>
    </w:p>
    <w:p w14:paraId="2FA68AEB" w14:textId="2AF8ADF5" w:rsidR="002240A2" w:rsidRDefault="00390225" w:rsidP="00A25A6B">
      <w:pPr>
        <w:ind w:firstLineChars="100" w:firstLine="196"/>
        <w:jc w:val="left"/>
      </w:pPr>
      <w:r w:rsidRPr="00390225">
        <w:rPr>
          <w:rFonts w:hint="eastAsia"/>
        </w:rPr>
        <w:t>□□□□□□□□□□</w:t>
      </w:r>
      <w:bookmarkStart w:id="0" w:name="_Hlk25838449"/>
      <w:bookmarkStart w:id="1" w:name="_Hlk25933518"/>
      <w:r>
        <w:rPr>
          <w:rFonts w:hint="eastAsia"/>
        </w:rPr>
        <w:t>□</w:t>
      </w:r>
      <w:r w:rsidR="00B34F7B" w:rsidRPr="00B34F7B">
        <w:rPr>
          <w:rFonts w:hint="eastAsia"/>
        </w:rPr>
        <w:t>□□</w:t>
      </w:r>
      <w:bookmarkEnd w:id="0"/>
      <w:r w:rsidR="00B34F7B" w:rsidRPr="00B34F7B">
        <w:rPr>
          <w:rFonts w:hint="eastAsia"/>
        </w:rPr>
        <w:t>□□□</w:t>
      </w:r>
      <w:r w:rsidR="00784D01">
        <w:rPr>
          <w:rFonts w:hint="eastAsia"/>
        </w:rPr>
        <w:t>□□□</w:t>
      </w:r>
      <w:r w:rsidR="00B34F7B" w:rsidRPr="00B34F7B">
        <w:rPr>
          <w:rFonts w:hint="eastAsia"/>
        </w:rPr>
        <w:t>□</w:t>
      </w:r>
      <w:bookmarkEnd w:id="1"/>
      <w:r w:rsidR="00E361E6">
        <w:rPr>
          <w:rFonts w:hint="eastAsia"/>
        </w:rPr>
        <w:t>。</w:t>
      </w:r>
      <w:r w:rsidR="00441504">
        <w:rPr>
          <w:rFonts w:hint="eastAsia"/>
        </w:rPr>
        <w:t>神奈川は「□</w:t>
      </w:r>
      <w:r w:rsidR="00441504" w:rsidRPr="00441504">
        <w:rPr>
          <w:rFonts w:hint="eastAsia"/>
        </w:rPr>
        <w:t>□□□□□□</w:t>
      </w:r>
      <w:r w:rsidR="00441504">
        <w:rPr>
          <w:rFonts w:hint="eastAsia"/>
        </w:rPr>
        <w:t>。」</w:t>
      </w:r>
      <w:r w:rsidR="00441504">
        <w:rPr>
          <w:rFonts w:hint="eastAsia"/>
          <w:vertAlign w:val="superscript"/>
        </w:rPr>
        <w:t>1</w:t>
      </w:r>
      <w:r w:rsidR="00441504">
        <w:rPr>
          <w:vertAlign w:val="superscript"/>
        </w:rPr>
        <w:t>)</w:t>
      </w:r>
      <w:r w:rsidR="00441504">
        <w:rPr>
          <w:rFonts w:hint="eastAsia"/>
        </w:rPr>
        <w:t>と述べており、</w:t>
      </w:r>
      <w:r w:rsidR="00441504" w:rsidRPr="00441504">
        <w:rPr>
          <w:rFonts w:hint="eastAsia"/>
        </w:rPr>
        <w:t>□□□□□</w:t>
      </w:r>
      <w:r w:rsidR="00BB4F3B">
        <w:rPr>
          <w:rFonts w:hint="eastAsia"/>
        </w:rPr>
        <w:t>□</w:t>
      </w:r>
      <w:r w:rsidR="00441504" w:rsidRPr="00441504">
        <w:rPr>
          <w:rFonts w:hint="eastAsia"/>
        </w:rPr>
        <w:t>□</w:t>
      </w:r>
      <w:r w:rsidR="00441504">
        <w:rPr>
          <w:rFonts w:hint="eastAsia"/>
        </w:rPr>
        <w:t>。</w:t>
      </w:r>
      <w:bookmarkStart w:id="2" w:name="_Hlk25937581"/>
      <w:r w:rsidR="00441504" w:rsidRPr="00441504">
        <w:rPr>
          <w:rFonts w:hint="eastAsia"/>
        </w:rPr>
        <w:t>□□□</w:t>
      </w:r>
      <w:r w:rsidR="00C17DC7">
        <w:rPr>
          <w:rFonts w:hint="eastAsia"/>
        </w:rPr>
        <w:t>□□□□□</w:t>
      </w:r>
      <w:r w:rsidR="00CD10A6" w:rsidRPr="00CD10A6">
        <w:rPr>
          <w:rFonts w:hint="eastAsia"/>
        </w:rPr>
        <w:t>□□□□□□□□□□</w:t>
      </w:r>
      <w:r w:rsidR="00C17DC7">
        <w:rPr>
          <w:rFonts w:hint="eastAsia"/>
        </w:rPr>
        <w:t>□□</w:t>
      </w:r>
      <w:bookmarkEnd w:id="2"/>
      <w:r w:rsidR="00C17DC7">
        <w:rPr>
          <w:rFonts w:hint="eastAsia"/>
        </w:rPr>
        <w:t>□</w:t>
      </w:r>
      <w:r w:rsidR="00CD10A6" w:rsidRPr="00CD10A6">
        <w:rPr>
          <w:rFonts w:hint="eastAsia"/>
        </w:rPr>
        <w:t>□□□□□□□□□□</w:t>
      </w:r>
      <w:r w:rsidR="00E54BEF">
        <w:rPr>
          <w:rFonts w:hint="eastAsia"/>
        </w:rPr>
        <w:t>□</w:t>
      </w:r>
      <w:r w:rsidR="00441504" w:rsidRPr="00441504">
        <w:rPr>
          <w:rFonts w:hint="eastAsia"/>
        </w:rPr>
        <w:t>。</w:t>
      </w:r>
    </w:p>
    <w:p w14:paraId="437525EA" w14:textId="2187A784" w:rsidR="002C1287" w:rsidRPr="00441504" w:rsidRDefault="002C1287" w:rsidP="00A25A6B">
      <w:pPr>
        <w:ind w:firstLineChars="100" w:firstLine="196"/>
        <w:jc w:val="left"/>
      </w:pPr>
    </w:p>
    <w:p w14:paraId="716B1382" w14:textId="4DD64772" w:rsidR="009D36B8" w:rsidRDefault="009D36B8" w:rsidP="009D36B8">
      <w:pPr>
        <w:jc w:val="left"/>
      </w:pPr>
      <w:r>
        <w:rPr>
          <w:rFonts w:hint="eastAsia"/>
        </w:rPr>
        <w:t>Ⅱ．目的</w:t>
      </w:r>
    </w:p>
    <w:p w14:paraId="33D85B29" w14:textId="4164B02C" w:rsidR="009D36B8" w:rsidRDefault="00441504" w:rsidP="009D36B8">
      <w:pPr>
        <w:jc w:val="left"/>
      </w:pPr>
      <w:r>
        <w:rPr>
          <w:rFonts w:hint="eastAsia"/>
        </w:rPr>
        <w:t xml:space="preserve">　</w:t>
      </w:r>
      <w:r w:rsidR="00390225">
        <w:rPr>
          <w:rFonts w:hint="eastAsia"/>
        </w:rPr>
        <w:t>□□□</w:t>
      </w:r>
      <w:r w:rsidRPr="00441504">
        <w:rPr>
          <w:rFonts w:hint="eastAsia"/>
        </w:rPr>
        <w:t>□□□□□□□□□□□□□□□□□□□□□□</w:t>
      </w:r>
      <w:r w:rsidR="00CD10A6">
        <w:rPr>
          <w:rFonts w:hint="eastAsia"/>
        </w:rPr>
        <w:t>□□□□</w:t>
      </w:r>
      <w:r>
        <w:rPr>
          <w:rFonts w:hint="eastAsia"/>
        </w:rPr>
        <w:t>を明らかにする。</w:t>
      </w:r>
    </w:p>
    <w:p w14:paraId="7FA63C3D" w14:textId="7413A581" w:rsidR="002C1287" w:rsidRDefault="002C1287" w:rsidP="009D36B8">
      <w:pPr>
        <w:jc w:val="left"/>
      </w:pPr>
    </w:p>
    <w:p w14:paraId="0157C311" w14:textId="4F143863" w:rsidR="009D36B8" w:rsidRDefault="009D36B8" w:rsidP="009D36B8">
      <w:pPr>
        <w:jc w:val="left"/>
      </w:pPr>
      <w:r>
        <w:rPr>
          <w:rFonts w:hint="eastAsia"/>
        </w:rPr>
        <w:t>Ⅲ．方法</w:t>
      </w:r>
    </w:p>
    <w:p w14:paraId="1EE305DF" w14:textId="28B325FB" w:rsidR="009D36B8" w:rsidRDefault="006A5B6D" w:rsidP="009D36B8">
      <w:pPr>
        <w:jc w:val="left"/>
      </w:pPr>
      <w:r>
        <w:rPr>
          <w:rFonts w:hint="eastAsia"/>
        </w:rPr>
        <w:t>1</w:t>
      </w:r>
      <w:r>
        <w:t>.</w:t>
      </w:r>
      <w:r>
        <w:rPr>
          <w:rFonts w:hint="eastAsia"/>
        </w:rPr>
        <w:t>研究デザイン：□</w:t>
      </w:r>
      <w:r w:rsidRPr="006A5B6D">
        <w:rPr>
          <w:rFonts w:hint="eastAsia"/>
        </w:rPr>
        <w:t>□□□□□□□</w:t>
      </w:r>
    </w:p>
    <w:p w14:paraId="0664F350" w14:textId="4952378F" w:rsidR="009D36B8" w:rsidRDefault="006A5B6D" w:rsidP="009D36B8">
      <w:pPr>
        <w:jc w:val="left"/>
      </w:pPr>
      <w:r>
        <w:rPr>
          <w:rFonts w:hint="eastAsia"/>
        </w:rPr>
        <w:t>2</w:t>
      </w:r>
      <w:r>
        <w:t>.</w:t>
      </w:r>
      <w:r>
        <w:rPr>
          <w:rFonts w:hint="eastAsia"/>
        </w:rPr>
        <w:t>□□□□</w:t>
      </w:r>
    </w:p>
    <w:p w14:paraId="077D5D1C" w14:textId="0CBEFFD9" w:rsidR="00E16AEE" w:rsidRDefault="00E16AEE" w:rsidP="00111F4F">
      <w:pPr>
        <w:jc w:val="left"/>
      </w:pPr>
      <w:r>
        <w:rPr>
          <w:rFonts w:hint="eastAsia"/>
        </w:rPr>
        <w:t>1</w:t>
      </w:r>
      <w:r>
        <w:t>)</w:t>
      </w:r>
      <w:r>
        <w:rPr>
          <w:rFonts w:hint="eastAsia"/>
        </w:rPr>
        <w:t>□</w:t>
      </w:r>
      <w:r w:rsidRPr="006A5B6D">
        <w:rPr>
          <w:rFonts w:hint="eastAsia"/>
        </w:rPr>
        <w:t>□□□□□□□□□□</w:t>
      </w:r>
      <w:r>
        <w:rPr>
          <w:rFonts w:hint="eastAsia"/>
        </w:rPr>
        <w:t>□□</w:t>
      </w:r>
    </w:p>
    <w:p w14:paraId="1669D8D7" w14:textId="11D24468" w:rsidR="006E44A1" w:rsidRDefault="006E44A1" w:rsidP="00111F4F">
      <w:pPr>
        <w:jc w:val="left"/>
      </w:pPr>
      <w:r>
        <w:rPr>
          <w:rFonts w:hint="eastAsia"/>
        </w:rPr>
        <w:t>2</w:t>
      </w:r>
      <w:r>
        <w:t>)</w:t>
      </w:r>
      <w:r>
        <w:rPr>
          <w:rFonts w:hint="eastAsia"/>
        </w:rPr>
        <w:t>□</w:t>
      </w:r>
      <w:r w:rsidRPr="006E44A1">
        <w:rPr>
          <w:rFonts w:hint="eastAsia"/>
        </w:rPr>
        <w:t>□□□□□□□□□□□</w:t>
      </w:r>
    </w:p>
    <w:p w14:paraId="24479A5F" w14:textId="28A40927" w:rsidR="006A5B6D" w:rsidRDefault="006A5B6D" w:rsidP="009D36B8">
      <w:pPr>
        <w:jc w:val="left"/>
      </w:pPr>
      <w:r>
        <w:rPr>
          <w:rFonts w:hint="eastAsia"/>
        </w:rPr>
        <w:t>3</w:t>
      </w:r>
      <w:r>
        <w:t>.</w:t>
      </w:r>
      <w:r>
        <w:rPr>
          <w:rFonts w:hint="eastAsia"/>
        </w:rPr>
        <w:t>研究対象：</w:t>
      </w:r>
      <w:r w:rsidR="00972217">
        <w:rPr>
          <w:rFonts w:hint="eastAsia"/>
        </w:rPr>
        <w:t>B</w:t>
      </w:r>
      <w:r>
        <w:rPr>
          <w:rFonts w:hint="eastAsia"/>
        </w:rPr>
        <w:t>病院</w:t>
      </w:r>
      <w:r w:rsidR="00713D9C">
        <w:rPr>
          <w:rFonts w:hint="eastAsia"/>
        </w:rPr>
        <w:t>の</w:t>
      </w:r>
      <w:r>
        <w:rPr>
          <w:rFonts w:hint="eastAsia"/>
        </w:rPr>
        <w:t>□□</w:t>
      </w:r>
      <w:r w:rsidR="00972217">
        <w:rPr>
          <w:rFonts w:hint="eastAsia"/>
        </w:rPr>
        <w:t>□□□□□、</w:t>
      </w:r>
      <w:r w:rsidR="00713D9C">
        <w:rPr>
          <w:rFonts w:hint="eastAsia"/>
        </w:rPr>
        <w:t>□</w:t>
      </w:r>
      <w:r>
        <w:rPr>
          <w:rFonts w:hint="eastAsia"/>
        </w:rPr>
        <w:t>名</w:t>
      </w:r>
    </w:p>
    <w:p w14:paraId="0302395F" w14:textId="4A55DE88" w:rsidR="009D36B8" w:rsidRDefault="006A5B6D" w:rsidP="009D36B8">
      <w:pPr>
        <w:jc w:val="left"/>
      </w:pPr>
      <w:r>
        <w:rPr>
          <w:rFonts w:hint="eastAsia"/>
        </w:rPr>
        <w:t>4</w:t>
      </w:r>
      <w:r>
        <w:t>.</w:t>
      </w:r>
      <w:r>
        <w:rPr>
          <w:rFonts w:hint="eastAsia"/>
        </w:rPr>
        <w:t>□□□□□：</w:t>
      </w:r>
      <w:r w:rsidRPr="006A5B6D">
        <w:rPr>
          <w:rFonts w:hint="eastAsia"/>
        </w:rPr>
        <w:t>□□□□□□□□□□□□□□□</w:t>
      </w:r>
    </w:p>
    <w:p w14:paraId="7434E72F" w14:textId="60AFE773" w:rsidR="002C1287" w:rsidRPr="006A5B6D" w:rsidRDefault="002C1287" w:rsidP="009D36B8">
      <w:pPr>
        <w:jc w:val="left"/>
      </w:pPr>
    </w:p>
    <w:p w14:paraId="075FA4C4" w14:textId="741D2669" w:rsidR="009D36B8" w:rsidRDefault="009D36B8" w:rsidP="009D36B8">
      <w:pPr>
        <w:jc w:val="left"/>
      </w:pPr>
      <w:r>
        <w:rPr>
          <w:rFonts w:hint="eastAsia"/>
        </w:rPr>
        <w:t>Ⅳ</w:t>
      </w:r>
      <w:r w:rsidR="00470721">
        <w:rPr>
          <w:rFonts w:hint="eastAsia"/>
        </w:rPr>
        <w:t>．倫理的配慮</w:t>
      </w:r>
    </w:p>
    <w:p w14:paraId="7BABB9D6" w14:textId="1FD88691" w:rsidR="00470721" w:rsidRDefault="00FE33D8" w:rsidP="009D36B8">
      <w:pPr>
        <w:jc w:val="left"/>
      </w:pPr>
      <w:r>
        <w:rPr>
          <w:rFonts w:hint="eastAsia"/>
        </w:rPr>
        <w:t xml:space="preserve">　本研究は</w:t>
      </w:r>
      <w:r w:rsidRPr="00FE33D8">
        <w:rPr>
          <w:rFonts w:hint="eastAsia"/>
        </w:rPr>
        <w:t>所属施設の倫理審査委員会の承認を得</w:t>
      </w:r>
      <w:r w:rsidR="007313F3">
        <w:rPr>
          <w:rFonts w:hint="eastAsia"/>
        </w:rPr>
        <w:t>て行った。研究対象者へは書面を用いて研究目的、趣旨、データの管理方法、匿名性の保持、研究不参加による不利益がないこと、本研究以外の利用はしないこと、結果の公表方法、研究後にはデータを破棄することの説明と同意を得た。</w:t>
      </w:r>
    </w:p>
    <w:p w14:paraId="3EE45AC5" w14:textId="28CF8C3E" w:rsidR="002C1287" w:rsidRDefault="002C1287" w:rsidP="009D36B8">
      <w:pPr>
        <w:jc w:val="left"/>
      </w:pPr>
    </w:p>
    <w:p w14:paraId="76729606" w14:textId="03DCA463" w:rsidR="00470721" w:rsidRDefault="00470721" w:rsidP="009D36B8">
      <w:pPr>
        <w:jc w:val="left"/>
      </w:pPr>
      <w:r>
        <w:rPr>
          <w:rFonts w:hint="eastAsia"/>
        </w:rPr>
        <w:t>Ⅴ．結果</w:t>
      </w:r>
    </w:p>
    <w:p w14:paraId="39FBA858" w14:textId="703CFA6C" w:rsidR="002C1287" w:rsidRDefault="002C1287" w:rsidP="00784D01">
      <w:pPr>
        <w:jc w:val="left"/>
      </w:pPr>
      <w:r>
        <w:rPr>
          <w:rFonts w:hint="eastAsia"/>
        </w:rPr>
        <w:t xml:space="preserve">　</w:t>
      </w:r>
      <w:r w:rsidR="00105417">
        <w:rPr>
          <w:rFonts w:hint="eastAsia"/>
        </w:rPr>
        <w:t>B病院にお</w:t>
      </w:r>
      <w:r w:rsidR="00CD10A6">
        <w:rPr>
          <w:rFonts w:hint="eastAsia"/>
        </w:rPr>
        <w:t>ける</w:t>
      </w:r>
      <w:r w:rsidR="00390225">
        <w:rPr>
          <w:rFonts w:hint="eastAsia"/>
        </w:rPr>
        <w:t>□□□</w:t>
      </w:r>
      <w:r w:rsidR="00105417" w:rsidRPr="00105417">
        <w:rPr>
          <w:rFonts w:hint="eastAsia"/>
        </w:rPr>
        <w:t>□□□□□□□□□□□□□□□□□□</w:t>
      </w:r>
      <w:r w:rsidR="00784D01">
        <w:rPr>
          <w:rFonts w:hint="eastAsia"/>
        </w:rPr>
        <w:t>□</w:t>
      </w:r>
      <w:r w:rsidR="008E4CD8" w:rsidRPr="008E4CD8">
        <w:rPr>
          <w:rFonts w:hint="eastAsia"/>
        </w:rPr>
        <w:t>□□</w:t>
      </w:r>
      <w:r w:rsidR="00784D01" w:rsidRPr="00784D01">
        <w:rPr>
          <w:rFonts w:hint="eastAsia"/>
        </w:rPr>
        <w:t>□□□</w:t>
      </w:r>
      <w:r w:rsidR="00784D01">
        <w:rPr>
          <w:rFonts w:hint="eastAsia"/>
        </w:rPr>
        <w:t>であった（表1）</w:t>
      </w:r>
      <w:r w:rsidR="00105417">
        <w:rPr>
          <w:rFonts w:hint="eastAsia"/>
        </w:rPr>
        <w:t>。</w:t>
      </w:r>
    </w:p>
    <w:p w14:paraId="69D90653" w14:textId="3D1F9C3F" w:rsidR="00105417" w:rsidRDefault="008E4CD8" w:rsidP="00105417">
      <w:pPr>
        <w:ind w:firstLineChars="100" w:firstLine="196"/>
        <w:jc w:val="left"/>
      </w:pPr>
      <w:r w:rsidRPr="007C4D74">
        <w:rPr>
          <w:rFonts w:ascii="Century" w:hAnsi="Century" w:cs="Times New Roman"/>
          <w:noProof/>
        </w:rPr>
        <w:drawing>
          <wp:anchor distT="0" distB="0" distL="114300" distR="114300" simplePos="0" relativeHeight="251661312" behindDoc="0" locked="0" layoutInCell="1" allowOverlap="1" wp14:anchorId="163F3A8D" wp14:editId="59D31D72">
            <wp:simplePos x="0" y="0"/>
            <wp:positionH relativeFrom="column">
              <wp:posOffset>219075</wp:posOffset>
            </wp:positionH>
            <wp:positionV relativeFrom="paragraph">
              <wp:posOffset>106680</wp:posOffset>
            </wp:positionV>
            <wp:extent cx="1937385" cy="737870"/>
            <wp:effectExtent l="19050" t="19050" r="24765" b="24130"/>
            <wp:wrapNone/>
            <wp:docPr id="309"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7385" cy="737870"/>
                    </a:xfrm>
                    <a:prstGeom prst="rect">
                      <a:avLst/>
                    </a:prstGeom>
                    <a:noFill/>
                    <a:ln>
                      <a:solidFill>
                        <a:sysClr val="windowText" lastClr="000000"/>
                      </a:solidFill>
                      <a:prstDash val="solid"/>
                    </a:ln>
                  </pic:spPr>
                </pic:pic>
              </a:graphicData>
            </a:graphic>
            <wp14:sizeRelH relativeFrom="page">
              <wp14:pctWidth>0</wp14:pctWidth>
            </wp14:sizeRelH>
            <wp14:sizeRelV relativeFrom="page">
              <wp14:pctHeight>0</wp14:pctHeight>
            </wp14:sizeRelV>
          </wp:anchor>
        </w:drawing>
      </w:r>
    </w:p>
    <w:p w14:paraId="24F267E8" w14:textId="13018A34" w:rsidR="00470721" w:rsidRDefault="00470721" w:rsidP="009D36B8">
      <w:pPr>
        <w:jc w:val="left"/>
      </w:pPr>
    </w:p>
    <w:p w14:paraId="0288EF59" w14:textId="36D0CC86" w:rsidR="00470721" w:rsidRDefault="00470721" w:rsidP="009D36B8">
      <w:pPr>
        <w:jc w:val="left"/>
      </w:pPr>
    </w:p>
    <w:p w14:paraId="5A52E86C" w14:textId="6699419C" w:rsidR="00470721" w:rsidRDefault="00470721" w:rsidP="009D36B8">
      <w:pPr>
        <w:jc w:val="left"/>
      </w:pPr>
    </w:p>
    <w:p w14:paraId="5EEA08EE" w14:textId="73FB9869" w:rsidR="007C4D74" w:rsidRDefault="007C4D74" w:rsidP="009D36B8">
      <w:pPr>
        <w:jc w:val="left"/>
      </w:pPr>
    </w:p>
    <w:p w14:paraId="51BCD681" w14:textId="651412F8" w:rsidR="008E4CD8" w:rsidRPr="008E4CD8" w:rsidRDefault="00784D01" w:rsidP="008E4CD8">
      <w:pPr>
        <w:ind w:firstLineChars="50" w:firstLine="98"/>
        <w:jc w:val="left"/>
      </w:pPr>
      <w:r>
        <w:rPr>
          <w:rFonts w:hint="eastAsia"/>
        </w:rPr>
        <w:t>図1で示した</w:t>
      </w:r>
      <w:r w:rsidR="00105417" w:rsidRPr="00105417">
        <w:rPr>
          <w:rFonts w:hint="eastAsia"/>
        </w:rPr>
        <w:t>□□□□□□□□□□</w:t>
      </w:r>
      <w:r w:rsidR="008E4CD8" w:rsidRPr="008E4CD8">
        <w:rPr>
          <w:rFonts w:hint="eastAsia"/>
        </w:rPr>
        <w:t>□□□□□□□□□□</w:t>
      </w:r>
      <w:r w:rsidR="00105417" w:rsidRPr="00105417">
        <w:rPr>
          <w:rFonts w:hint="eastAsia"/>
        </w:rPr>
        <w:t>□</w:t>
      </w:r>
      <w:r w:rsidR="008E4CD8" w:rsidRPr="008E4CD8">
        <w:rPr>
          <w:rFonts w:hint="eastAsia"/>
        </w:rPr>
        <w:t>□□□□□□</w:t>
      </w:r>
      <w:r w:rsidR="008E4CD8">
        <w:rPr>
          <w:rFonts w:hint="eastAsia"/>
        </w:rPr>
        <w:t>。</w:t>
      </w:r>
      <w:r w:rsidR="008E4CD8" w:rsidRPr="008E4CD8">
        <w:rPr>
          <w:rFonts w:hint="eastAsia"/>
        </w:rPr>
        <w:t>□□□□□□□□□□□□□□□□□□□□□□□□□□□□□□</w:t>
      </w:r>
      <w:r w:rsidR="00105417">
        <w:rPr>
          <w:rFonts w:hint="eastAsia"/>
        </w:rPr>
        <w:t>。</w:t>
      </w:r>
    </w:p>
    <w:p w14:paraId="5597DF22" w14:textId="5CABD72A" w:rsidR="001D6F29" w:rsidRDefault="00CD10A6" w:rsidP="009D36B8">
      <w:pPr>
        <w:jc w:val="left"/>
      </w:pPr>
      <w:r>
        <w:rPr>
          <w:rFonts w:asciiTheme="minorEastAsia" w:hAnsiTheme="minorEastAsia"/>
          <w:b/>
          <w:noProof/>
        </w:rPr>
        <w:drawing>
          <wp:anchor distT="0" distB="0" distL="114300" distR="114300" simplePos="0" relativeHeight="251663360" behindDoc="0" locked="0" layoutInCell="1" allowOverlap="1" wp14:anchorId="6368E98C" wp14:editId="07B47F4F">
            <wp:simplePos x="0" y="0"/>
            <wp:positionH relativeFrom="margin">
              <wp:align>right</wp:align>
            </wp:positionH>
            <wp:positionV relativeFrom="paragraph">
              <wp:posOffset>27940</wp:posOffset>
            </wp:positionV>
            <wp:extent cx="2476500" cy="885825"/>
            <wp:effectExtent l="0" t="0" r="0" b="9525"/>
            <wp:wrapNone/>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E54BEF">
        <w:rPr>
          <w:rFonts w:hint="eastAsia"/>
        </w:rPr>
        <w:t xml:space="preserve">　　　　　　　</w:t>
      </w:r>
    </w:p>
    <w:p w14:paraId="53965A3C" w14:textId="4BFE7889" w:rsidR="001D6F29" w:rsidRDefault="001D6F29" w:rsidP="009D36B8">
      <w:pPr>
        <w:jc w:val="left"/>
      </w:pPr>
    </w:p>
    <w:p w14:paraId="77072930" w14:textId="3C99B172" w:rsidR="001D6F29" w:rsidRDefault="001D6F29" w:rsidP="009D36B8">
      <w:pPr>
        <w:jc w:val="left"/>
      </w:pPr>
    </w:p>
    <w:p w14:paraId="42276B78" w14:textId="4E0FC91E" w:rsidR="001D6F29" w:rsidRDefault="00C17DC7" w:rsidP="009D36B8">
      <w:pPr>
        <w:jc w:val="left"/>
      </w:pPr>
      <w:r>
        <w:rPr>
          <w:rFonts w:hint="eastAsia"/>
          <w:noProof/>
        </w:rPr>
        <mc:AlternateContent>
          <mc:Choice Requires="wps">
            <w:drawing>
              <wp:anchor distT="0" distB="0" distL="114300" distR="114300" simplePos="0" relativeHeight="251664384" behindDoc="0" locked="0" layoutInCell="1" allowOverlap="1" wp14:anchorId="529835EF" wp14:editId="4BF33D59">
                <wp:simplePos x="0" y="0"/>
                <wp:positionH relativeFrom="column">
                  <wp:posOffset>842645</wp:posOffset>
                </wp:positionH>
                <wp:positionV relativeFrom="paragraph">
                  <wp:posOffset>153670</wp:posOffset>
                </wp:positionV>
                <wp:extent cx="800100" cy="2381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0100" cy="238125"/>
                        </a:xfrm>
                        <a:prstGeom prst="rect">
                          <a:avLst/>
                        </a:prstGeom>
                        <a:noFill/>
                        <a:ln w="6350">
                          <a:noFill/>
                        </a:ln>
                      </wps:spPr>
                      <wps:txbx>
                        <w:txbxContent>
                          <w:p w14:paraId="6DBBDAB2" w14:textId="12569778" w:rsidR="00C17DC7" w:rsidRDefault="00C17DC7" w:rsidP="00C17DC7">
                            <w:pPr>
                              <w:jc w:val="left"/>
                              <w:rPr>
                                <w:sz w:val="16"/>
                                <w:szCs w:val="18"/>
                              </w:rPr>
                            </w:pPr>
                            <w:r>
                              <w:rPr>
                                <w:rFonts w:hint="eastAsia"/>
                                <w:sz w:val="16"/>
                                <w:szCs w:val="18"/>
                              </w:rPr>
                              <w:t>図1　△△△</w:t>
                            </w:r>
                          </w:p>
                          <w:p w14:paraId="5389AFBF" w14:textId="77777777" w:rsidR="00C17DC7" w:rsidRPr="00C17DC7" w:rsidRDefault="00C17DC7" w:rsidP="00C17DC7">
                            <w:pPr>
                              <w:jc w:val="center"/>
                              <w:rPr>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835EF" id="テキスト ボックス 2" o:spid="_x0000_s1027" type="#_x0000_t202" style="position:absolute;margin-left:66.35pt;margin-top:12.1pt;width:63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" filled="f" stroked="f" strokeweight=".5pt">
                <v:textbox>
                  <w:txbxContent>
                    <w:p w14:paraId="6DBBDAB2" w14:textId="12569778" w:rsidR="00C17DC7" w:rsidRDefault="00C17DC7" w:rsidP="00C17DC7">
                      <w:pPr>
                        <w:jc w:val="left"/>
                        <w:rPr>
                          <w:sz w:val="16"/>
                          <w:szCs w:val="18"/>
                        </w:rPr>
                      </w:pPr>
                      <w:r>
                        <w:rPr>
                          <w:rFonts w:hint="eastAsia"/>
                          <w:sz w:val="16"/>
                          <w:szCs w:val="18"/>
                        </w:rPr>
                        <w:t>図1　△△△</w:t>
                      </w:r>
                    </w:p>
                    <w:p w14:paraId="5389AFBF" w14:textId="77777777" w:rsidR="00C17DC7" w:rsidRPr="00C17DC7" w:rsidRDefault="00C17DC7" w:rsidP="00C17DC7">
                      <w:pPr>
                        <w:jc w:val="center"/>
                        <w:rPr>
                          <w:sz w:val="16"/>
                          <w:szCs w:val="18"/>
                        </w:rPr>
                      </w:pPr>
                    </w:p>
                  </w:txbxContent>
                </v:textbox>
              </v:shape>
            </w:pict>
          </mc:Fallback>
        </mc:AlternateContent>
      </w:r>
    </w:p>
    <w:p w14:paraId="6B285DBE" w14:textId="3A14D7C4" w:rsidR="001D6F29" w:rsidRDefault="001D6F29" w:rsidP="009D36B8">
      <w:pPr>
        <w:jc w:val="left"/>
      </w:pPr>
    </w:p>
    <w:p w14:paraId="60F9DC5C" w14:textId="77777777" w:rsidR="008E4CD8" w:rsidRDefault="008E4CD8" w:rsidP="009D36B8">
      <w:pPr>
        <w:jc w:val="left"/>
      </w:pPr>
    </w:p>
    <w:p w14:paraId="51DD3A77" w14:textId="0C2ACCA7" w:rsidR="00470721" w:rsidRDefault="00470721" w:rsidP="009D36B8">
      <w:pPr>
        <w:jc w:val="left"/>
      </w:pPr>
      <w:r>
        <w:rPr>
          <w:rFonts w:hint="eastAsia"/>
        </w:rPr>
        <w:t>Ⅵ．考察</w:t>
      </w:r>
    </w:p>
    <w:p w14:paraId="2F18BB27" w14:textId="17D42074" w:rsidR="00470721" w:rsidRDefault="00105417" w:rsidP="00B966F6">
      <w:pPr>
        <w:jc w:val="left"/>
      </w:pPr>
      <w:r>
        <w:rPr>
          <w:rFonts w:hint="eastAsia"/>
        </w:rPr>
        <w:t xml:space="preserve">　</w:t>
      </w:r>
      <w:r w:rsidR="004F462A">
        <w:rPr>
          <w:rFonts w:hint="eastAsia"/>
        </w:rPr>
        <w:t>□□□□□□□□□</w:t>
      </w:r>
      <w:r w:rsidR="002B64E1">
        <w:rPr>
          <w:rFonts w:hint="eastAsia"/>
        </w:rPr>
        <w:t>□□□□</w:t>
      </w:r>
      <w:r w:rsidR="00E54BEF">
        <w:rPr>
          <w:rFonts w:hint="eastAsia"/>
        </w:rPr>
        <w:t>□□□□□□□、</w:t>
      </w:r>
      <w:r w:rsidR="001D6F29">
        <w:rPr>
          <w:rFonts w:hint="eastAsia"/>
        </w:rPr>
        <w:t>横浜らが「</w:t>
      </w:r>
      <w:r w:rsidRPr="00105417">
        <w:rPr>
          <w:rFonts w:hint="eastAsia"/>
        </w:rPr>
        <w:t>□□□□□□□□□□</w:t>
      </w:r>
      <w:r w:rsidR="000B08AA">
        <w:rPr>
          <w:rFonts w:hint="eastAsia"/>
        </w:rPr>
        <w:t>。</w:t>
      </w:r>
      <w:r w:rsidR="001D6F29">
        <w:rPr>
          <w:rFonts w:hint="eastAsia"/>
        </w:rPr>
        <w:t>」</w:t>
      </w:r>
      <w:r w:rsidR="00B966F6" w:rsidRPr="00B966F6">
        <w:rPr>
          <w:rFonts w:hint="eastAsia"/>
          <w:vertAlign w:val="superscript"/>
        </w:rPr>
        <w:t>2</w:t>
      </w:r>
      <w:r w:rsidR="00B966F6" w:rsidRPr="00B966F6">
        <w:rPr>
          <w:vertAlign w:val="superscript"/>
        </w:rPr>
        <w:t>)</w:t>
      </w:r>
      <w:r w:rsidR="001D6F29">
        <w:rPr>
          <w:rFonts w:hint="eastAsia"/>
        </w:rPr>
        <w:t>と述べているように</w:t>
      </w:r>
      <w:r w:rsidRPr="00105417">
        <w:rPr>
          <w:rFonts w:hint="eastAsia"/>
        </w:rPr>
        <w:t>□□□□□□□□□</w:t>
      </w:r>
      <w:r w:rsidR="001D6F29">
        <w:rPr>
          <w:rFonts w:hint="eastAsia"/>
        </w:rPr>
        <w:t>。</w:t>
      </w:r>
      <w:r w:rsidRPr="00105417">
        <w:rPr>
          <w:rFonts w:hint="eastAsia"/>
        </w:rPr>
        <w:t>□□□□□□</w:t>
      </w:r>
      <w:r w:rsidR="00B966F6">
        <w:rPr>
          <w:rFonts w:hint="eastAsia"/>
        </w:rPr>
        <w:t>□□</w:t>
      </w:r>
      <w:r w:rsidR="00CD10A6">
        <w:rPr>
          <w:rFonts w:hint="eastAsia"/>
        </w:rPr>
        <w:t>□□□□□</w:t>
      </w:r>
      <w:r w:rsidR="00784D01">
        <w:rPr>
          <w:rFonts w:hint="eastAsia"/>
        </w:rPr>
        <w:t>。</w:t>
      </w:r>
      <w:r w:rsidR="00B966F6" w:rsidRPr="00B966F6">
        <w:rPr>
          <w:rFonts w:hint="eastAsia"/>
        </w:rPr>
        <w:t>□□□□□□□□</w:t>
      </w:r>
      <w:r w:rsidR="00E54BEF">
        <w:rPr>
          <w:rFonts w:hint="eastAsia"/>
        </w:rPr>
        <w:t>□□□□□</w:t>
      </w:r>
      <w:r w:rsidR="00B966F6" w:rsidRPr="00B966F6">
        <w:rPr>
          <w:rFonts w:hint="eastAsia"/>
          <w:vertAlign w:val="superscript"/>
        </w:rPr>
        <w:t>3</w:t>
      </w:r>
      <w:r w:rsidR="00B966F6" w:rsidRPr="00B966F6">
        <w:rPr>
          <w:vertAlign w:val="superscript"/>
        </w:rPr>
        <w:t>)</w:t>
      </w:r>
      <w:r w:rsidR="001D6F29">
        <w:rPr>
          <w:rFonts w:hint="eastAsia"/>
        </w:rPr>
        <w:t>。</w:t>
      </w:r>
    </w:p>
    <w:p w14:paraId="3FC17EA0" w14:textId="7D23A1AE" w:rsidR="008E4CD8" w:rsidRPr="00784D01" w:rsidRDefault="00B966F6" w:rsidP="009D36B8">
      <w:pPr>
        <w:jc w:val="left"/>
      </w:pPr>
      <w:r>
        <w:rPr>
          <w:rFonts w:hint="eastAsia"/>
        </w:rPr>
        <w:t xml:space="preserve">　</w:t>
      </w:r>
      <w:r w:rsidRPr="00B966F6">
        <w:rPr>
          <w:rFonts w:hint="eastAsia"/>
        </w:rPr>
        <w:t>□□□□□□□□□□□□□□□□</w:t>
      </w:r>
      <w:r>
        <w:rPr>
          <w:rFonts w:hint="eastAsia"/>
        </w:rPr>
        <w:t>。</w:t>
      </w:r>
      <w:r w:rsidRPr="00B966F6">
        <w:rPr>
          <w:rFonts w:hint="eastAsia"/>
        </w:rPr>
        <w:t>□□□□□□□□□</w:t>
      </w:r>
      <w:r w:rsidRPr="00B966F6">
        <w:rPr>
          <w:vertAlign w:val="superscript"/>
        </w:rPr>
        <w:t>4)</w:t>
      </w:r>
      <w:r w:rsidRPr="00B966F6">
        <w:rPr>
          <w:rFonts w:hint="eastAsia"/>
        </w:rPr>
        <w:t xml:space="preserve"> □□□□□□□□</w:t>
      </w:r>
      <w:r w:rsidR="00C17DC7">
        <w:rPr>
          <w:rFonts w:hint="eastAsia"/>
        </w:rPr>
        <w:t>□□□</w:t>
      </w:r>
      <w:r w:rsidRPr="00B966F6">
        <w:rPr>
          <w:rFonts w:hint="eastAsia"/>
        </w:rPr>
        <w:t>□</w:t>
      </w:r>
      <w:r w:rsidR="001D6F29">
        <w:rPr>
          <w:rFonts w:hint="eastAsia"/>
        </w:rPr>
        <w:t>□</w:t>
      </w:r>
      <w:r>
        <w:rPr>
          <w:rFonts w:hint="eastAsia"/>
        </w:rPr>
        <w:t>。</w:t>
      </w:r>
      <w:r w:rsidRPr="00B966F6">
        <w:rPr>
          <w:rFonts w:hint="eastAsia"/>
        </w:rPr>
        <w:t>□□□□□□□□□□</w:t>
      </w:r>
      <w:r w:rsidRPr="00B966F6">
        <w:rPr>
          <w:rFonts w:hint="eastAsia"/>
          <w:vertAlign w:val="superscript"/>
        </w:rPr>
        <w:t>5</w:t>
      </w:r>
      <w:r w:rsidRPr="00B966F6">
        <w:rPr>
          <w:vertAlign w:val="superscript"/>
        </w:rPr>
        <w:t>)</w:t>
      </w:r>
      <w:r>
        <w:rPr>
          <w:rFonts w:hint="eastAsia"/>
        </w:rPr>
        <w:t>。</w:t>
      </w:r>
      <w:r w:rsidR="00784D01" w:rsidRPr="00784D01">
        <w:rPr>
          <w:rFonts w:hint="eastAsia"/>
        </w:rPr>
        <w:t>□</w:t>
      </w:r>
      <w:bookmarkStart w:id="3" w:name="_Hlk25936530"/>
      <w:r w:rsidR="00784D01" w:rsidRPr="00784D01">
        <w:rPr>
          <w:rFonts w:hint="eastAsia"/>
        </w:rPr>
        <w:t>□□□□□□□□□□□□□□□</w:t>
      </w:r>
      <w:bookmarkEnd w:id="3"/>
      <w:r w:rsidR="00784D01" w:rsidRPr="00784D01">
        <w:rPr>
          <w:rFonts w:hint="eastAsia"/>
        </w:rPr>
        <w:t>□□</w:t>
      </w:r>
      <w:r w:rsidR="00784D01">
        <w:rPr>
          <w:rFonts w:hint="eastAsia"/>
        </w:rPr>
        <w:t>。</w:t>
      </w:r>
      <w:r w:rsidR="00784D01" w:rsidRPr="00784D01">
        <w:rPr>
          <w:rFonts w:hint="eastAsia"/>
        </w:rPr>
        <w:t>□□□□□□□</w:t>
      </w:r>
      <w:r w:rsidR="00784D01" w:rsidRPr="00784D01">
        <w:rPr>
          <w:rFonts w:hint="eastAsia"/>
          <w:vertAlign w:val="superscript"/>
        </w:rPr>
        <w:t>6</w:t>
      </w:r>
      <w:r w:rsidR="00784D01" w:rsidRPr="00784D01">
        <w:rPr>
          <w:vertAlign w:val="superscript"/>
        </w:rPr>
        <w:t>)</w:t>
      </w:r>
      <w:r w:rsidR="001D6F29">
        <w:rPr>
          <w:rFonts w:hint="eastAsia"/>
        </w:rPr>
        <w:t>□□□□</w:t>
      </w:r>
      <w:r w:rsidR="00C17DC7" w:rsidRPr="00C17DC7">
        <w:rPr>
          <w:rFonts w:hint="eastAsia"/>
        </w:rPr>
        <w:t>□</w:t>
      </w:r>
      <w:r w:rsidR="008E4CD8">
        <w:rPr>
          <w:rFonts w:hint="eastAsia"/>
        </w:rPr>
        <w:t>。</w:t>
      </w:r>
    </w:p>
    <w:p w14:paraId="1F02852A" w14:textId="77777777" w:rsidR="00470721" w:rsidRDefault="00470721" w:rsidP="009D36B8">
      <w:pPr>
        <w:jc w:val="left"/>
      </w:pPr>
    </w:p>
    <w:p w14:paraId="3EBB4E3C" w14:textId="77777777" w:rsidR="00470721" w:rsidRDefault="00470721" w:rsidP="009D36B8">
      <w:pPr>
        <w:jc w:val="left"/>
      </w:pPr>
      <w:r>
        <w:rPr>
          <w:rFonts w:hint="eastAsia"/>
        </w:rPr>
        <w:t>Ⅶ．結論</w:t>
      </w:r>
    </w:p>
    <w:p w14:paraId="0FBCE05D" w14:textId="661AA90B" w:rsidR="00D02689" w:rsidRDefault="001D6F29" w:rsidP="009D36B8">
      <w:pPr>
        <w:jc w:val="left"/>
      </w:pPr>
      <w:r>
        <w:rPr>
          <w:rFonts w:hint="eastAsia"/>
        </w:rPr>
        <w:t>1</w:t>
      </w:r>
      <w:r>
        <w:t>.</w:t>
      </w:r>
      <w:r w:rsidR="00784D01" w:rsidRPr="00784D01">
        <w:rPr>
          <w:rFonts w:hint="eastAsia"/>
        </w:rPr>
        <w:t>□□□□□□□□□□□□□□□□□□</w:t>
      </w:r>
      <w:r>
        <w:rPr>
          <w:rFonts w:hint="eastAsia"/>
        </w:rPr>
        <w:t>。　　2</w:t>
      </w:r>
      <w:r>
        <w:t>.</w:t>
      </w:r>
      <w:r w:rsidR="00784D01" w:rsidRPr="00784D01">
        <w:rPr>
          <w:rFonts w:hint="eastAsia"/>
        </w:rPr>
        <w:t>□□□□□□□□□□□□□□□□□□□□</w:t>
      </w:r>
      <w:r w:rsidR="00784D01">
        <w:rPr>
          <w:rFonts w:hint="eastAsia"/>
        </w:rPr>
        <w:t>。</w:t>
      </w:r>
    </w:p>
    <w:p w14:paraId="72E67690" w14:textId="77777777" w:rsidR="001D6F29" w:rsidRPr="001D6F29" w:rsidRDefault="001D6F29" w:rsidP="009D36B8">
      <w:pPr>
        <w:jc w:val="left"/>
      </w:pPr>
    </w:p>
    <w:p w14:paraId="4FD3E9F7" w14:textId="315520C0" w:rsidR="00470721" w:rsidRPr="00B96FDB" w:rsidRDefault="00B96FDB" w:rsidP="00B96FDB">
      <w:pPr>
        <w:ind w:firstLineChars="100" w:firstLine="196"/>
        <w:jc w:val="left"/>
      </w:pPr>
      <w:r w:rsidRPr="00B96FDB">
        <w:rPr>
          <w:rFonts w:hint="eastAsia"/>
        </w:rPr>
        <w:t>本演題発表に関連して開示すべき利益相反関係にある企業等はない。</w:t>
      </w:r>
    </w:p>
    <w:p w14:paraId="0FC37ED4" w14:textId="77777777" w:rsidR="00470721" w:rsidRDefault="00470721" w:rsidP="009D36B8">
      <w:pPr>
        <w:jc w:val="left"/>
      </w:pPr>
    </w:p>
    <w:p w14:paraId="5634447D" w14:textId="6EA57F57" w:rsidR="004D7E24" w:rsidRPr="00B96FDB" w:rsidRDefault="00470721" w:rsidP="009D36B8">
      <w:pPr>
        <w:jc w:val="left"/>
      </w:pPr>
      <w:r>
        <w:rPr>
          <w:rFonts w:hint="eastAsia"/>
        </w:rPr>
        <w:t>Ⅷ．引用文献</w:t>
      </w:r>
    </w:p>
    <w:p w14:paraId="5D085640" w14:textId="15E241E5" w:rsidR="004D7E24" w:rsidRPr="004D7E24" w:rsidRDefault="004D7E24" w:rsidP="004D7E24">
      <w:pPr>
        <w:jc w:val="left"/>
      </w:pPr>
      <w:r w:rsidRPr="00BB1DC5">
        <w:rPr>
          <w:rFonts w:hint="eastAsia"/>
        </w:rPr>
        <w:t>1</w:t>
      </w:r>
      <w:r w:rsidRPr="004D7E24">
        <w:rPr>
          <w:rFonts w:hint="eastAsia"/>
        </w:rPr>
        <w:t>）</w:t>
      </w:r>
      <w:r w:rsidR="0095138E" w:rsidRPr="00BB1DC5">
        <w:rPr>
          <w:rFonts w:hint="eastAsia"/>
        </w:rPr>
        <w:t>神奈川花子</w:t>
      </w:r>
      <w:r w:rsidRPr="004D7E24">
        <w:rPr>
          <w:rFonts w:hint="eastAsia"/>
        </w:rPr>
        <w:t>：看護</w:t>
      </w:r>
      <w:r w:rsidR="00BB1DC5">
        <w:rPr>
          <w:rFonts w:hint="eastAsia"/>
        </w:rPr>
        <w:t>実践における</w:t>
      </w:r>
      <w:r w:rsidR="004F462A">
        <w:rPr>
          <w:rFonts w:hint="eastAsia"/>
        </w:rPr>
        <w:t>課題</w:t>
      </w:r>
      <w:r w:rsidRPr="004D7E24">
        <w:t>,</w:t>
      </w:r>
      <w:r w:rsidRPr="004D7E24">
        <w:rPr>
          <w:rFonts w:hint="eastAsia"/>
        </w:rPr>
        <w:t>看護</w:t>
      </w:r>
      <w:r w:rsidR="00376977">
        <w:rPr>
          <w:rFonts w:hint="eastAsia"/>
        </w:rPr>
        <w:t>経営</w:t>
      </w:r>
      <w:r w:rsidRPr="004D7E24">
        <w:t>,</w:t>
      </w:r>
      <w:r w:rsidR="0095138E" w:rsidRPr="00BB1DC5">
        <w:rPr>
          <w:rFonts w:hint="eastAsia"/>
        </w:rPr>
        <w:t>29</w:t>
      </w:r>
      <w:r w:rsidR="00C45F6C">
        <w:rPr>
          <w:rFonts w:hint="eastAsia"/>
        </w:rPr>
        <w:t>(</w:t>
      </w:r>
      <w:r w:rsidRPr="004D7E24">
        <w:t>1</w:t>
      </w:r>
      <w:r w:rsidR="0095138E" w:rsidRPr="00BB1DC5">
        <w:rPr>
          <w:rFonts w:hint="eastAsia"/>
        </w:rPr>
        <w:t>3</w:t>
      </w:r>
      <w:r w:rsidR="00C45F6C">
        <w:rPr>
          <w:rFonts w:hint="eastAsia"/>
        </w:rPr>
        <w:t>)</w:t>
      </w:r>
      <w:r w:rsidRPr="004D7E24">
        <w:t>,p.</w:t>
      </w:r>
      <w:r w:rsidR="0095138E" w:rsidRPr="00BB1DC5">
        <w:rPr>
          <w:rFonts w:hint="eastAsia"/>
        </w:rPr>
        <w:t>20</w:t>
      </w:r>
      <w:r w:rsidRPr="004D7E24">
        <w:t>,20</w:t>
      </w:r>
      <w:r w:rsidR="0095138E" w:rsidRPr="00BB1DC5">
        <w:rPr>
          <w:rFonts w:hint="eastAsia"/>
        </w:rPr>
        <w:t>17</w:t>
      </w:r>
      <w:r w:rsidRPr="004D7E24">
        <w:t xml:space="preserve">. </w:t>
      </w:r>
    </w:p>
    <w:p w14:paraId="76DE4CB8" w14:textId="357160C9" w:rsidR="004D7E24" w:rsidRPr="00BB1DC5" w:rsidRDefault="001D6F29" w:rsidP="004D7E24">
      <w:pPr>
        <w:jc w:val="left"/>
      </w:pPr>
      <w:r>
        <w:t>2</w:t>
      </w:r>
      <w:r w:rsidR="004D7E24" w:rsidRPr="00BB1DC5">
        <w:rPr>
          <w:rFonts w:hint="eastAsia"/>
        </w:rPr>
        <w:t>）</w:t>
      </w:r>
      <w:r w:rsidR="00B966F6">
        <w:rPr>
          <w:rFonts w:hint="eastAsia"/>
        </w:rPr>
        <w:t>横浜中子,富士見子,</w:t>
      </w:r>
      <w:r w:rsidR="0095138E" w:rsidRPr="00BB1DC5">
        <w:rPr>
          <w:rFonts w:hint="eastAsia"/>
        </w:rPr>
        <w:t>神奈川</w:t>
      </w:r>
      <w:r w:rsidR="004D7E24" w:rsidRPr="00BB1DC5">
        <w:rPr>
          <w:rFonts w:hint="eastAsia"/>
        </w:rPr>
        <w:t>花子</w:t>
      </w:r>
      <w:r w:rsidR="00B966F6">
        <w:rPr>
          <w:rFonts w:hint="eastAsia"/>
        </w:rPr>
        <w:t>,他</w:t>
      </w:r>
      <w:r w:rsidR="004D7E24" w:rsidRPr="00BB1DC5">
        <w:rPr>
          <w:rFonts w:hint="eastAsia"/>
        </w:rPr>
        <w:t>：看護研究の手引き</w:t>
      </w:r>
      <w:r w:rsidR="004D7E24" w:rsidRPr="00BB1DC5">
        <w:t>(3),</w:t>
      </w:r>
      <w:r w:rsidR="0095138E" w:rsidRPr="00BB1DC5">
        <w:rPr>
          <w:rFonts w:hint="eastAsia"/>
        </w:rPr>
        <w:t>△△</w:t>
      </w:r>
      <w:r w:rsidR="004D7E24" w:rsidRPr="00BB1DC5">
        <w:t>出版,p.</w:t>
      </w:r>
      <w:r w:rsidR="0095138E" w:rsidRPr="00BB1DC5">
        <w:rPr>
          <w:rFonts w:hint="eastAsia"/>
        </w:rPr>
        <w:t>83</w:t>
      </w:r>
      <w:r w:rsidR="004D7E24" w:rsidRPr="00BB1DC5">
        <w:t>,20</w:t>
      </w:r>
      <w:r w:rsidR="0095138E" w:rsidRPr="00BB1DC5">
        <w:rPr>
          <w:rFonts w:hint="eastAsia"/>
        </w:rPr>
        <w:t>19</w:t>
      </w:r>
      <w:r w:rsidR="004D7E24" w:rsidRPr="00BB1DC5">
        <w:t>.</w:t>
      </w:r>
    </w:p>
    <w:p w14:paraId="7EFE46D9" w14:textId="01B8D585" w:rsidR="004D7E24" w:rsidRPr="00BB1DC5" w:rsidRDefault="001D6F29" w:rsidP="004D7E24">
      <w:pPr>
        <w:jc w:val="left"/>
      </w:pPr>
      <w:r>
        <w:t>3</w:t>
      </w:r>
      <w:r w:rsidR="004D7E24" w:rsidRPr="00BB1DC5">
        <w:rPr>
          <w:rFonts w:hint="eastAsia"/>
        </w:rPr>
        <w:t>）</w:t>
      </w:r>
      <w:r w:rsidR="0095138E" w:rsidRPr="00BB1DC5">
        <w:rPr>
          <w:rFonts w:hint="eastAsia"/>
        </w:rPr>
        <w:t>神奈川</w:t>
      </w:r>
      <w:r w:rsidR="004D7E24" w:rsidRPr="00BB1DC5">
        <w:rPr>
          <w:rFonts w:hint="eastAsia"/>
        </w:rPr>
        <w:t>花子：</w:t>
      </w:r>
      <w:r w:rsidR="0095138E" w:rsidRPr="00BB1DC5">
        <w:rPr>
          <w:rFonts w:hint="eastAsia"/>
        </w:rPr>
        <w:t>看護</w:t>
      </w:r>
      <w:r w:rsidR="004F462A">
        <w:rPr>
          <w:rFonts w:hint="eastAsia"/>
        </w:rPr>
        <w:t>研究</w:t>
      </w:r>
      <w:r w:rsidR="0095138E" w:rsidRPr="00BB1DC5">
        <w:rPr>
          <w:rFonts w:hint="eastAsia"/>
        </w:rPr>
        <w:t>の実際</w:t>
      </w:r>
      <w:r w:rsidR="004D7E24" w:rsidRPr="00BB1DC5">
        <w:t>,</w:t>
      </w:r>
      <w:r w:rsidR="0095138E" w:rsidRPr="00BB1DC5">
        <w:rPr>
          <w:rFonts w:hint="eastAsia"/>
        </w:rPr>
        <w:t>協会太郎</w:t>
      </w:r>
      <w:r w:rsidR="004D7E24" w:rsidRPr="00BB1DC5">
        <w:t>編,看護実践</w:t>
      </w:r>
      <w:r w:rsidR="0095138E" w:rsidRPr="00BB1DC5">
        <w:rPr>
          <w:rFonts w:hint="eastAsia"/>
        </w:rPr>
        <w:t>展望</w:t>
      </w:r>
      <w:r w:rsidR="004D7E24" w:rsidRPr="00BB1DC5">
        <w:t>(2),△△出版,p.</w:t>
      </w:r>
      <w:r w:rsidR="0095138E" w:rsidRPr="00BB1DC5">
        <w:rPr>
          <w:rFonts w:hint="eastAsia"/>
        </w:rPr>
        <w:t>92</w:t>
      </w:r>
      <w:r w:rsidR="004D7E24" w:rsidRPr="00BB1DC5">
        <w:t>-</w:t>
      </w:r>
      <w:r w:rsidR="0095138E" w:rsidRPr="00BB1DC5">
        <w:rPr>
          <w:rFonts w:hint="eastAsia"/>
        </w:rPr>
        <w:t>103</w:t>
      </w:r>
      <w:r w:rsidR="004D7E24" w:rsidRPr="00BB1DC5">
        <w:t>,20</w:t>
      </w:r>
      <w:r w:rsidR="0095138E" w:rsidRPr="00BB1DC5">
        <w:rPr>
          <w:rFonts w:hint="eastAsia"/>
        </w:rPr>
        <w:t>17</w:t>
      </w:r>
      <w:r w:rsidR="004D7E24" w:rsidRPr="00BB1DC5">
        <w:t>.</w:t>
      </w:r>
    </w:p>
    <w:p w14:paraId="44AF0E04" w14:textId="6B025B30" w:rsidR="004D7E24" w:rsidRPr="00BB1DC5" w:rsidRDefault="001D6F29" w:rsidP="004D7E24">
      <w:pPr>
        <w:jc w:val="left"/>
      </w:pPr>
      <w:r>
        <w:t>4</w:t>
      </w:r>
      <w:r w:rsidR="004D7E24" w:rsidRPr="00BB1DC5">
        <w:rPr>
          <w:rFonts w:hint="eastAsia"/>
        </w:rPr>
        <w:t>）前掲書</w:t>
      </w:r>
      <w:r w:rsidR="004D7E24" w:rsidRPr="00BB1DC5">
        <w:t>1</w:t>
      </w:r>
      <w:r w:rsidR="006C2C58">
        <w:rPr>
          <w:rFonts w:hint="eastAsia"/>
        </w:rPr>
        <w:t>)</w:t>
      </w:r>
      <w:r w:rsidR="004D7E24" w:rsidRPr="00BB1DC5">
        <w:t>,p.</w:t>
      </w:r>
      <w:r w:rsidR="0095138E" w:rsidRPr="00BB1DC5">
        <w:rPr>
          <w:rFonts w:hint="eastAsia"/>
        </w:rPr>
        <w:t>88</w:t>
      </w:r>
      <w:r w:rsidR="004D7E24" w:rsidRPr="00BB1DC5">
        <w:t>-</w:t>
      </w:r>
      <w:r w:rsidR="0095138E" w:rsidRPr="00BB1DC5">
        <w:rPr>
          <w:rFonts w:hint="eastAsia"/>
        </w:rPr>
        <w:t>92</w:t>
      </w:r>
      <w:r w:rsidR="004D7E24" w:rsidRPr="00BB1DC5">
        <w:t>.</w:t>
      </w:r>
    </w:p>
    <w:p w14:paraId="1DCE3DEF" w14:textId="001456C4" w:rsidR="004D7E24" w:rsidRPr="00BB1DC5" w:rsidRDefault="001D6F29" w:rsidP="004D7E24">
      <w:pPr>
        <w:jc w:val="left"/>
      </w:pPr>
      <w:r>
        <w:t>5</w:t>
      </w:r>
      <w:r w:rsidR="004D7E24" w:rsidRPr="00BB1DC5">
        <w:t>)</w:t>
      </w:r>
      <w:r w:rsidR="004D7E24" w:rsidRPr="00BB1DC5">
        <w:rPr>
          <w:sz w:val="20"/>
          <w:szCs w:val="21"/>
        </w:rPr>
        <w:t xml:space="preserve"> </w:t>
      </w:r>
      <w:r w:rsidR="00BB1DC5">
        <w:rPr>
          <w:sz w:val="20"/>
          <w:szCs w:val="21"/>
        </w:rPr>
        <w:t>Character Joe</w:t>
      </w:r>
      <w:r w:rsidR="004D7E24" w:rsidRPr="00BB1DC5">
        <w:rPr>
          <w:sz w:val="20"/>
          <w:szCs w:val="21"/>
        </w:rPr>
        <w:t>：Nursing Research(4)</w:t>
      </w:r>
      <w:r w:rsidR="004D7E24" w:rsidRPr="00BB1DC5">
        <w:t>,</w:t>
      </w:r>
      <w:r w:rsidR="00807B71">
        <w:rPr>
          <w:rFonts w:hint="eastAsia"/>
        </w:rPr>
        <w:t>2002</w:t>
      </w:r>
      <w:r w:rsidR="004D7E24" w:rsidRPr="00BB1DC5">
        <w:t>,</w:t>
      </w:r>
      <w:r w:rsidR="0095138E" w:rsidRPr="00BB1DC5">
        <w:rPr>
          <w:rFonts w:hint="eastAsia"/>
        </w:rPr>
        <w:t>神奈川太郎</w:t>
      </w:r>
      <w:r w:rsidR="004D7E24" w:rsidRPr="00BB1DC5">
        <w:t>訳,研究</w:t>
      </w:r>
      <w:r w:rsidR="005475B9">
        <w:rPr>
          <w:rFonts w:hint="eastAsia"/>
        </w:rPr>
        <w:t>展望</w:t>
      </w:r>
      <w:r w:rsidR="00C45F6C">
        <w:rPr>
          <w:rFonts w:hint="eastAsia"/>
        </w:rPr>
        <w:t>(</w:t>
      </w:r>
      <w:r w:rsidR="004D7E24" w:rsidRPr="00BB1DC5">
        <w:t>4</w:t>
      </w:r>
      <w:r w:rsidR="00C45F6C">
        <w:t>)</w:t>
      </w:r>
      <w:r w:rsidR="004D7E24" w:rsidRPr="00BB1DC5">
        <w:t>,</w:t>
      </w:r>
      <w:r w:rsidR="0095138E" w:rsidRPr="00BB1DC5">
        <w:rPr>
          <w:rFonts w:hint="eastAsia"/>
        </w:rPr>
        <w:t>△△</w:t>
      </w:r>
      <w:r w:rsidR="004D7E24" w:rsidRPr="00BB1DC5">
        <w:t>出版,p.2-</w:t>
      </w:r>
      <w:r w:rsidR="00426301">
        <w:rPr>
          <w:rFonts w:hint="eastAsia"/>
        </w:rPr>
        <w:t>10</w:t>
      </w:r>
      <w:r w:rsidR="004D7E24" w:rsidRPr="00BB1DC5">
        <w:t>,20</w:t>
      </w:r>
      <w:r w:rsidR="00BB1DC5" w:rsidRPr="00BB1DC5">
        <w:rPr>
          <w:rFonts w:hint="eastAsia"/>
        </w:rPr>
        <w:t>18</w:t>
      </w:r>
      <w:r w:rsidR="004D7E24" w:rsidRPr="00BB1DC5">
        <w:t>.</w:t>
      </w:r>
    </w:p>
    <w:p w14:paraId="5202C4BE" w14:textId="7D75E4EB" w:rsidR="001D6F29" w:rsidRPr="00BB1DC5" w:rsidRDefault="001D6F29" w:rsidP="004D7E24">
      <w:pPr>
        <w:jc w:val="left"/>
        <w:rPr>
          <w:sz w:val="20"/>
          <w:szCs w:val="20"/>
        </w:rPr>
      </w:pPr>
      <w:r>
        <w:t>6</w:t>
      </w:r>
      <w:r w:rsidR="004D7E24" w:rsidRPr="00BB1DC5">
        <w:rPr>
          <w:rFonts w:hint="eastAsia"/>
        </w:rPr>
        <w:t>）文部科学省</w:t>
      </w:r>
      <w:r w:rsidR="004D7E24" w:rsidRPr="00BB1DC5">
        <w:t>,厚生労働省</w:t>
      </w:r>
      <w:r w:rsidR="00C45F6C">
        <w:rPr>
          <w:rFonts w:hint="eastAsia"/>
        </w:rPr>
        <w:t>(</w:t>
      </w:r>
      <w:r w:rsidR="004D7E24" w:rsidRPr="00BB1DC5">
        <w:t>2014</w:t>
      </w:r>
      <w:r w:rsidR="00C45F6C">
        <w:rPr>
          <w:rFonts w:hint="eastAsia"/>
        </w:rPr>
        <w:t>)</w:t>
      </w:r>
      <w:r w:rsidR="004D7E24" w:rsidRPr="00BB1DC5">
        <w:t>,人を対象とする医学系研究に関する倫理指針,20</w:t>
      </w:r>
      <w:r w:rsidR="00BB1DC5" w:rsidRPr="00BB1DC5">
        <w:rPr>
          <w:rFonts w:hint="eastAsia"/>
        </w:rPr>
        <w:t>20</w:t>
      </w:r>
      <w:r w:rsidR="004D7E24" w:rsidRPr="00BB1DC5">
        <w:t>年</w:t>
      </w:r>
      <w:r w:rsidR="00BB1DC5" w:rsidRPr="00BB1DC5">
        <w:rPr>
          <w:rFonts w:hint="eastAsia"/>
        </w:rPr>
        <w:t>1</w:t>
      </w:r>
      <w:r w:rsidR="004D7E24" w:rsidRPr="00BB1DC5">
        <w:t>月10日閲覧</w:t>
      </w:r>
      <w:r w:rsidR="004D7E24" w:rsidRPr="00BB1DC5">
        <w:rPr>
          <w:sz w:val="20"/>
          <w:szCs w:val="20"/>
        </w:rPr>
        <w:t>,http://www.mhlw.go.jp/file/0069410.pdf.</w:t>
      </w:r>
    </w:p>
    <w:sectPr w:rsidR="001D6F29" w:rsidRPr="00BB1DC5" w:rsidSect="000327A3">
      <w:type w:val="continuous"/>
      <w:pgSz w:w="11906" w:h="16838" w:code="9"/>
      <w:pgMar w:top="1701" w:right="1418" w:bottom="1418" w:left="1418" w:header="851" w:footer="992" w:gutter="0"/>
      <w:cols w:num="2" w:space="425"/>
      <w:docGrid w:type="linesAndChars" w:linePitch="304"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48EA9" w14:textId="77777777" w:rsidR="00D2484A" w:rsidRDefault="00D2484A" w:rsidP="0072126E">
      <w:r>
        <w:separator/>
      </w:r>
    </w:p>
  </w:endnote>
  <w:endnote w:type="continuationSeparator" w:id="0">
    <w:p w14:paraId="2DB22F35" w14:textId="77777777" w:rsidR="00D2484A" w:rsidRDefault="00D2484A" w:rsidP="0072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93C79" w14:textId="77777777" w:rsidR="00D2484A" w:rsidRDefault="00D2484A" w:rsidP="0072126E">
      <w:r>
        <w:separator/>
      </w:r>
    </w:p>
  </w:footnote>
  <w:footnote w:type="continuationSeparator" w:id="0">
    <w:p w14:paraId="16B7BA1C" w14:textId="77777777" w:rsidR="00D2484A" w:rsidRDefault="00D2484A" w:rsidP="00721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8"/>
  <w:drawingGridVerticalSpacing w:val="15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37"/>
    <w:rsid w:val="00001D91"/>
    <w:rsid w:val="00014B4A"/>
    <w:rsid w:val="000327A3"/>
    <w:rsid w:val="0005283A"/>
    <w:rsid w:val="000A57E1"/>
    <w:rsid w:val="000B08AA"/>
    <w:rsid w:val="000C0EF3"/>
    <w:rsid w:val="000C74B3"/>
    <w:rsid w:val="000F3C4B"/>
    <w:rsid w:val="00105417"/>
    <w:rsid w:val="00111F4F"/>
    <w:rsid w:val="00146317"/>
    <w:rsid w:val="001C358B"/>
    <w:rsid w:val="001D6F29"/>
    <w:rsid w:val="002240A2"/>
    <w:rsid w:val="00270B97"/>
    <w:rsid w:val="00282566"/>
    <w:rsid w:val="002B64E1"/>
    <w:rsid w:val="002C1287"/>
    <w:rsid w:val="00361D0F"/>
    <w:rsid w:val="00376977"/>
    <w:rsid w:val="00390225"/>
    <w:rsid w:val="003A1356"/>
    <w:rsid w:val="003E38E1"/>
    <w:rsid w:val="003E7237"/>
    <w:rsid w:val="00426301"/>
    <w:rsid w:val="00441504"/>
    <w:rsid w:val="00470721"/>
    <w:rsid w:val="004B45A7"/>
    <w:rsid w:val="004D7E24"/>
    <w:rsid w:val="004F462A"/>
    <w:rsid w:val="005426FD"/>
    <w:rsid w:val="005475B9"/>
    <w:rsid w:val="0056609F"/>
    <w:rsid w:val="005679FC"/>
    <w:rsid w:val="005733C1"/>
    <w:rsid w:val="00591AF5"/>
    <w:rsid w:val="005E4C83"/>
    <w:rsid w:val="00610F20"/>
    <w:rsid w:val="0068390E"/>
    <w:rsid w:val="006A5B6D"/>
    <w:rsid w:val="006B1C5F"/>
    <w:rsid w:val="006C2C58"/>
    <w:rsid w:val="006D3610"/>
    <w:rsid w:val="006E44A1"/>
    <w:rsid w:val="006F2A8A"/>
    <w:rsid w:val="00713D9C"/>
    <w:rsid w:val="0072126E"/>
    <w:rsid w:val="007240A7"/>
    <w:rsid w:val="00730851"/>
    <w:rsid w:val="007313F3"/>
    <w:rsid w:val="007533F6"/>
    <w:rsid w:val="00767A0A"/>
    <w:rsid w:val="00784D01"/>
    <w:rsid w:val="007959BC"/>
    <w:rsid w:val="007A0702"/>
    <w:rsid w:val="007B6B62"/>
    <w:rsid w:val="007C4D74"/>
    <w:rsid w:val="007D50FC"/>
    <w:rsid w:val="007D5570"/>
    <w:rsid w:val="007E115E"/>
    <w:rsid w:val="00807B71"/>
    <w:rsid w:val="00851116"/>
    <w:rsid w:val="0087467F"/>
    <w:rsid w:val="00882733"/>
    <w:rsid w:val="008B5F38"/>
    <w:rsid w:val="008E4CD8"/>
    <w:rsid w:val="00940D8E"/>
    <w:rsid w:val="0095138E"/>
    <w:rsid w:val="00972217"/>
    <w:rsid w:val="00977BB2"/>
    <w:rsid w:val="009B764B"/>
    <w:rsid w:val="009D36B8"/>
    <w:rsid w:val="00A14E1F"/>
    <w:rsid w:val="00A25A6B"/>
    <w:rsid w:val="00A2763D"/>
    <w:rsid w:val="00A33F5D"/>
    <w:rsid w:val="00A65C91"/>
    <w:rsid w:val="00AC1026"/>
    <w:rsid w:val="00B34F7B"/>
    <w:rsid w:val="00B64747"/>
    <w:rsid w:val="00B966F6"/>
    <w:rsid w:val="00B96FDB"/>
    <w:rsid w:val="00BB1DC5"/>
    <w:rsid w:val="00BB4F3B"/>
    <w:rsid w:val="00BE0348"/>
    <w:rsid w:val="00BF4D78"/>
    <w:rsid w:val="00C06607"/>
    <w:rsid w:val="00C10158"/>
    <w:rsid w:val="00C17DC7"/>
    <w:rsid w:val="00C34EDE"/>
    <w:rsid w:val="00C45F6C"/>
    <w:rsid w:val="00CD10A6"/>
    <w:rsid w:val="00CF574A"/>
    <w:rsid w:val="00D0078F"/>
    <w:rsid w:val="00D02689"/>
    <w:rsid w:val="00D03183"/>
    <w:rsid w:val="00D2484A"/>
    <w:rsid w:val="00D51CE9"/>
    <w:rsid w:val="00DB5462"/>
    <w:rsid w:val="00DE7B89"/>
    <w:rsid w:val="00DF4332"/>
    <w:rsid w:val="00E03360"/>
    <w:rsid w:val="00E03923"/>
    <w:rsid w:val="00E16AEE"/>
    <w:rsid w:val="00E24CFE"/>
    <w:rsid w:val="00E361E6"/>
    <w:rsid w:val="00E54BEF"/>
    <w:rsid w:val="00E63CF8"/>
    <w:rsid w:val="00E920CD"/>
    <w:rsid w:val="00EA2C2E"/>
    <w:rsid w:val="00EA575E"/>
    <w:rsid w:val="00EE5FC2"/>
    <w:rsid w:val="00F2508E"/>
    <w:rsid w:val="00F3095E"/>
    <w:rsid w:val="00FE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08F9574"/>
  <w15:chartTrackingRefBased/>
  <w15:docId w15:val="{F69CFDF9-BFC4-4F97-A480-6EC5CA2F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26E"/>
    <w:pPr>
      <w:tabs>
        <w:tab w:val="center" w:pos="4252"/>
        <w:tab w:val="right" w:pos="8504"/>
      </w:tabs>
      <w:snapToGrid w:val="0"/>
    </w:pPr>
  </w:style>
  <w:style w:type="character" w:customStyle="1" w:styleId="a4">
    <w:name w:val="ヘッダー (文字)"/>
    <w:basedOn w:val="a0"/>
    <w:link w:val="a3"/>
    <w:uiPriority w:val="99"/>
    <w:rsid w:val="0072126E"/>
  </w:style>
  <w:style w:type="paragraph" w:styleId="a5">
    <w:name w:val="footer"/>
    <w:basedOn w:val="a"/>
    <w:link w:val="a6"/>
    <w:uiPriority w:val="99"/>
    <w:unhideWhenUsed/>
    <w:rsid w:val="0072126E"/>
    <w:pPr>
      <w:tabs>
        <w:tab w:val="center" w:pos="4252"/>
        <w:tab w:val="right" w:pos="8504"/>
      </w:tabs>
      <w:snapToGrid w:val="0"/>
    </w:pPr>
  </w:style>
  <w:style w:type="character" w:customStyle="1" w:styleId="a6">
    <w:name w:val="フッター (文字)"/>
    <w:basedOn w:val="a0"/>
    <w:link w:val="a5"/>
    <w:uiPriority w:val="99"/>
    <w:rsid w:val="00721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9.6142539874823338E-2"/>
          <c:y val="0.16900448050054348"/>
          <c:w val="0.75663961235614796"/>
          <c:h val="0.70943768392587292"/>
        </c:manualLayout>
      </c:layout>
      <c:pie3DChart>
        <c:varyColors val="1"/>
        <c:ser>
          <c:idx val="0"/>
          <c:order val="0"/>
          <c:explosion val="22"/>
          <c:dPt>
            <c:idx val="0"/>
            <c:bubble3D val="0"/>
            <c:spPr>
              <a:pattFill prst="pct75">
                <a:fgClr>
                  <a:sysClr val="windowText" lastClr="000000">
                    <a:lumMod val="65000"/>
                    <a:lumOff val="35000"/>
                  </a:sysClr>
                </a:fgClr>
                <a:bgClr>
                  <a:sysClr val="window" lastClr="FFFFFF"/>
                </a:bgClr>
              </a:pattFill>
              <a:ln w="38100"/>
            </c:spPr>
            <c:extLst>
              <c:ext xmlns:c16="http://schemas.microsoft.com/office/drawing/2014/chart" uri="{C3380CC4-5D6E-409C-BE32-E72D297353CC}">
                <c16:uniqueId val="{00000001-1B87-43C9-936D-1E262788C8FD}"/>
              </c:ext>
            </c:extLst>
          </c:dPt>
          <c:dPt>
            <c:idx val="1"/>
            <c:bubble3D val="0"/>
            <c:spPr>
              <a:pattFill prst="pct25">
                <a:fgClr>
                  <a:sysClr val="windowText" lastClr="000000">
                    <a:lumMod val="65000"/>
                    <a:lumOff val="35000"/>
                  </a:sysClr>
                </a:fgClr>
                <a:bgClr>
                  <a:sysClr val="window" lastClr="FFFFFF"/>
                </a:bgClr>
              </a:pattFill>
            </c:spPr>
            <c:extLst>
              <c:ext xmlns:c16="http://schemas.microsoft.com/office/drawing/2014/chart" uri="{C3380CC4-5D6E-409C-BE32-E72D297353CC}">
                <c16:uniqueId val="{00000003-1B87-43C9-936D-1E262788C8FD}"/>
              </c:ext>
            </c:extLst>
          </c:dPt>
          <c:dPt>
            <c:idx val="2"/>
            <c:bubble3D val="0"/>
            <c:spPr>
              <a:pattFill prst="pct5">
                <a:fgClr>
                  <a:sysClr val="window" lastClr="FFFFFF">
                    <a:lumMod val="50000"/>
                  </a:sysClr>
                </a:fgClr>
                <a:bgClr>
                  <a:sysClr val="window" lastClr="FFFFFF"/>
                </a:bgClr>
              </a:pattFill>
              <a:ln>
                <a:solidFill>
                  <a:sysClr val="windowText" lastClr="000000"/>
                </a:solidFill>
              </a:ln>
            </c:spPr>
            <c:extLst>
              <c:ext xmlns:c16="http://schemas.microsoft.com/office/drawing/2014/chart" uri="{C3380CC4-5D6E-409C-BE32-E72D297353CC}">
                <c16:uniqueId val="{00000005-1B87-43C9-936D-1E262788C8FD}"/>
              </c:ext>
            </c:extLst>
          </c:dPt>
          <c:dLbls>
            <c:dLbl>
              <c:idx val="0"/>
              <c:layout>
                <c:manualLayout>
                  <c:x val="0.13754632943609321"/>
                  <c:y val="0.14465516278550289"/>
                </c:manualLayout>
              </c:layout>
              <c:tx>
                <c:rich>
                  <a:bodyPr/>
                  <a:lstStyle/>
                  <a:p>
                    <a:r>
                      <a:rPr lang="ja-JP" altLang="en-US" sz="700"/>
                      <a:t>１時間未満</a:t>
                    </a:r>
                    <a:r>
                      <a:rPr lang="en-US" altLang="ja-JP" sz="800"/>
                      <a:t>60</a:t>
                    </a:r>
                    <a:r>
                      <a:rPr lang="ja-JP" altLang="en-US" sz="800"/>
                      <a:t>％</a:t>
                    </a:r>
                    <a:endParaRPr lang="ja-JP" altLang="en-US"/>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1B87-43C9-936D-1E262788C8FD}"/>
                </c:ext>
              </c:extLst>
            </c:dLbl>
            <c:dLbl>
              <c:idx val="1"/>
              <c:layout>
                <c:manualLayout>
                  <c:x val="-4.0487155014714067E-2"/>
                  <c:y val="0.23783771709387383"/>
                </c:manualLayout>
              </c:layout>
              <c:tx>
                <c:rich>
                  <a:bodyPr/>
                  <a:lstStyle/>
                  <a:p>
                    <a:r>
                      <a:rPr lang="ja-JP" altLang="en-US" sz="700"/>
                      <a:t>１時間以上</a:t>
                    </a:r>
                  </a:p>
                  <a:p>
                    <a:r>
                      <a:rPr lang="ja-JP" altLang="en-US" sz="700"/>
                      <a:t>２時間未満</a:t>
                    </a:r>
                  </a:p>
                  <a:p>
                    <a:r>
                      <a:rPr lang="en-US" altLang="ja-JP" sz="800"/>
                      <a:t>25</a:t>
                    </a:r>
                    <a:r>
                      <a:rPr lang="ja-JP" altLang="en-US" sz="800"/>
                      <a:t>％</a:t>
                    </a:r>
                    <a:endParaRPr lang="ja-JP" alt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B87-43C9-936D-1E262788C8FD}"/>
                </c:ext>
              </c:extLst>
            </c:dLbl>
            <c:dLbl>
              <c:idx val="2"/>
              <c:layout>
                <c:manualLayout>
                  <c:x val="-0.17466384009691097"/>
                  <c:y val="8.0808080808080815E-2"/>
                </c:manualLayout>
              </c:layout>
              <c:tx>
                <c:rich>
                  <a:bodyPr/>
                  <a:lstStyle/>
                  <a:p>
                    <a:r>
                      <a:rPr lang="ja-JP" altLang="en-US" sz="700"/>
                      <a:t>２時間以上</a:t>
                    </a:r>
                  </a:p>
                  <a:p>
                    <a:r>
                      <a:rPr lang="en-US" altLang="ja-JP" sz="800"/>
                      <a:t>15%</a:t>
                    </a:r>
                    <a:endParaRPr lang="ja-JP" altLang="en-US"/>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1B87-43C9-936D-1E262788C8FD}"/>
                </c:ext>
              </c:extLst>
            </c:dLbl>
            <c:spPr>
              <a:noFill/>
              <a:ln>
                <a:noFill/>
              </a:ln>
              <a:effectLst/>
            </c:spPr>
            <c:txPr>
              <a:bodyPr/>
              <a:lstStyle/>
              <a:p>
                <a:pPr>
                  <a:defRPr sz="800"/>
                </a:pPr>
                <a:endParaRPr lang="ja-JP"/>
              </a:p>
            </c:txPr>
            <c:showLegendKey val="0"/>
            <c:showVal val="0"/>
            <c:showCatName val="0"/>
            <c:showSerName val="0"/>
            <c:showPercent val="0"/>
            <c:showBubbleSize val="0"/>
            <c:extLst>
              <c:ext xmlns:c15="http://schemas.microsoft.com/office/drawing/2012/chart" uri="{CE6537A1-D6FC-4f65-9D91-7224C49458BB}"/>
            </c:extLst>
          </c:dLbls>
          <c:cat>
            <c:strRef>
              <c:f>Sheet1!$A$4:$A$6</c:f>
              <c:strCache>
                <c:ptCount val="3"/>
                <c:pt idx="0">
                  <c:v>1時間未満</c:v>
                </c:pt>
                <c:pt idx="1">
                  <c:v>１時間以上―２時間未満</c:v>
                </c:pt>
                <c:pt idx="2">
                  <c:v>２時間以上</c:v>
                </c:pt>
              </c:strCache>
            </c:strRef>
          </c:cat>
          <c:val>
            <c:numRef>
              <c:f>Sheet1!$B$4:$B$6</c:f>
              <c:numCache>
                <c:formatCode>General</c:formatCode>
                <c:ptCount val="3"/>
                <c:pt idx="0">
                  <c:v>60</c:v>
                </c:pt>
                <c:pt idx="1">
                  <c:v>25</c:v>
                </c:pt>
                <c:pt idx="2">
                  <c:v>15</c:v>
                </c:pt>
              </c:numCache>
            </c:numRef>
          </c:val>
          <c:extLst>
            <c:ext xmlns:c16="http://schemas.microsoft.com/office/drawing/2014/chart" uri="{C3380CC4-5D6E-409C-BE32-E72D297353CC}">
              <c16:uniqueId val="{00000006-1B87-43C9-936D-1E262788C8FD}"/>
            </c:ext>
          </c:extLst>
        </c:ser>
        <c:dLbls>
          <c:showLegendKey val="0"/>
          <c:showVal val="0"/>
          <c:showCatName val="0"/>
          <c:showSerName val="0"/>
          <c:showPercent val="0"/>
          <c:showBubbleSize val="0"/>
          <c:showLeaderLines val="1"/>
        </c:dLbls>
      </c:pie3DChart>
      <c:spPr>
        <a:ln>
          <a:noFill/>
        </a:ln>
      </c:spPr>
    </c:plotArea>
    <c:plotVisOnly val="1"/>
    <c:dispBlanksAs val="gap"/>
    <c:showDLblsOverMax val="0"/>
  </c:chart>
  <c:spPr>
    <a:ln>
      <a:solidFill>
        <a:srgbClr val="000000">
          <a:alpha val="0"/>
        </a:srgbClr>
      </a:solidFill>
    </a:ln>
  </c:sp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452</TotalTime>
  <Pages>1</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神奈川県看護協会　野村 美奈子</dc:creator>
  <cp:keywords/>
  <dc:description/>
  <cp:lastModifiedBy>神奈川県看護協会　小杉 由美</cp:lastModifiedBy>
  <cp:revision>83</cp:revision>
  <cp:lastPrinted>2020-02-19T06:31:00Z</cp:lastPrinted>
  <dcterms:created xsi:type="dcterms:W3CDTF">2018-10-16T04:54:00Z</dcterms:created>
  <dcterms:modified xsi:type="dcterms:W3CDTF">2021-03-11T04:14:00Z</dcterms:modified>
</cp:coreProperties>
</file>